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47D68" w14:textId="43DD685B" w:rsidR="00864B74" w:rsidRDefault="00864B74" w:rsidP="00864B74">
      <w:pPr>
        <w:jc w:val="center"/>
      </w:pPr>
      <w:r>
        <w:rPr>
          <w:rFonts w:cs="Calibri"/>
          <w:b/>
          <w:bCs/>
          <w:caps/>
          <w:color w:val="000000"/>
          <w:sz w:val="24"/>
          <w:szCs w:val="24"/>
        </w:rPr>
        <w:t>WYMAGANIA EDUKACYJNE niezbędne do otrzymania przez ucznia poszczególnych śródrocznych i rocznych ocen klasyfikacyjnych z języka polskiego w klasie</w:t>
      </w:r>
      <w:r>
        <w:rPr>
          <w:rFonts w:cs="Calibri"/>
          <w:b/>
          <w:bCs/>
          <w:caps/>
          <w:color w:val="000000"/>
          <w:sz w:val="24"/>
          <w:szCs w:val="24"/>
        </w:rPr>
        <w:t xml:space="preserve"> 6</w:t>
      </w:r>
      <w:r>
        <w:rPr>
          <w:rFonts w:cs="Calibri"/>
          <w:b/>
          <w:bCs/>
          <w:caps/>
          <w:color w:val="000000"/>
          <w:sz w:val="24"/>
          <w:szCs w:val="24"/>
        </w:rPr>
        <w:t xml:space="preserve"> wynikających z realizowanego pROGRAMU nauczania ,,Zamieńmy słowo” wydawnictwa WSip</w:t>
      </w:r>
    </w:p>
    <w:p w14:paraId="5B03EAD4" w14:textId="77777777" w:rsidR="007A4AAC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</w:p>
    <w:p w14:paraId="4054B503" w14:textId="77777777" w:rsidR="007A4AAC" w:rsidRDefault="0000000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theme="minorHAnsi"/>
          <w:b/>
          <w:bCs/>
          <w:caps/>
          <w:color w:val="000000"/>
          <w:sz w:val="28"/>
          <w:szCs w:val="28"/>
        </w:rPr>
        <w:t>I PÓŁROCZE/ ŚRÓDROCZNA OCENA KLASYFIKACYJNA</w:t>
      </w:r>
    </w:p>
    <w:p w14:paraId="0CB10072" w14:textId="77777777" w:rsidR="007A4AAC" w:rsidRDefault="00000000">
      <w:pPr>
        <w:spacing w:after="0"/>
        <w:jc w:val="center"/>
        <w:rPr>
          <w:color w:val="000000"/>
        </w:rPr>
      </w:pPr>
      <w:r>
        <w:rPr>
          <w:rFonts w:cstheme="minorHAnsi"/>
          <w:b/>
          <w:bCs/>
          <w:color w:val="000000"/>
          <w:sz w:val="24"/>
          <w:szCs w:val="24"/>
        </w:rPr>
        <w:t>Ocenę niedostateczną otrzymuje uczeń, który nie spełnia wymagań edukacyjnych na ocenę dopuszczającą.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812"/>
        <w:gridCol w:w="2509"/>
        <w:gridCol w:w="2222"/>
        <w:gridCol w:w="2226"/>
        <w:gridCol w:w="2519"/>
        <w:gridCol w:w="2484"/>
        <w:gridCol w:w="2014"/>
      </w:tblGrid>
      <w:tr w:rsidR="007A4AAC" w14:paraId="1526E175" w14:textId="77777777">
        <w:trPr>
          <w:trHeight w:val="57"/>
          <w:tblHeader/>
        </w:trPr>
        <w:tc>
          <w:tcPr>
            <w:tcW w:w="801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6" w:space="0" w:color="FFFFFF"/>
            </w:tcBorders>
            <w:shd w:val="clear" w:color="auto" w:fill="4BACC6" w:themeFill="accent5"/>
            <w:vAlign w:val="center"/>
          </w:tcPr>
          <w:p w14:paraId="7D6ACC68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Calibri" w:cstheme="minorHAnsi"/>
                <w:b/>
                <w:bCs/>
                <w:color w:val="FFFFFF" w:themeColor="background1"/>
              </w:rPr>
              <w:t>Lp.</w:t>
            </w:r>
          </w:p>
        </w:tc>
        <w:tc>
          <w:tcPr>
            <w:tcW w:w="2472" w:type="dxa"/>
            <w:vMerge w:val="restart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shd w:val="clear" w:color="auto" w:fill="4BACC6" w:themeFill="accent5"/>
            <w:vAlign w:val="center"/>
          </w:tcPr>
          <w:p w14:paraId="0530BE6D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Calibri" w:cstheme="minorHAnsi"/>
                <w:b/>
                <w:bCs/>
                <w:color w:val="FFFFFF" w:themeColor="background1"/>
              </w:rPr>
              <w:t>Temat lekcji</w:t>
            </w:r>
          </w:p>
        </w:tc>
        <w:tc>
          <w:tcPr>
            <w:tcW w:w="11296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clear" w:color="auto" w:fill="4BACC6" w:themeFill="accent5"/>
            <w:vAlign w:val="center"/>
          </w:tcPr>
          <w:p w14:paraId="3A060CD4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Calibri" w:cstheme="minorHAnsi"/>
                <w:b/>
                <w:bCs/>
                <w:color w:val="FFFFFF" w:themeColor="background1"/>
              </w:rPr>
              <w:t>Wymagania</w:t>
            </w:r>
          </w:p>
        </w:tc>
      </w:tr>
      <w:tr w:rsidR="007A4AAC" w14:paraId="175602B2" w14:textId="77777777">
        <w:trPr>
          <w:trHeight w:val="57"/>
          <w:tblHeader/>
        </w:trPr>
        <w:tc>
          <w:tcPr>
            <w:tcW w:w="801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6" w:space="0" w:color="FFFFFF"/>
            </w:tcBorders>
            <w:vAlign w:val="center"/>
          </w:tcPr>
          <w:p w14:paraId="0FA40113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2472" w:type="dxa"/>
            <w:vMerge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vAlign w:val="center"/>
          </w:tcPr>
          <w:p w14:paraId="21C9F8E4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2189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clear" w:color="auto" w:fill="4BACC6" w:themeFill="accent5"/>
            <w:vAlign w:val="center"/>
          </w:tcPr>
          <w:p w14:paraId="5C5E0523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Calibri"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2193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clear" w:color="auto" w:fill="4BACC6" w:themeFill="accent5"/>
            <w:vAlign w:val="center"/>
          </w:tcPr>
          <w:p w14:paraId="1DF8066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Calibri"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2482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clear" w:color="auto" w:fill="4BACC6" w:themeFill="accent5"/>
            <w:vAlign w:val="center"/>
          </w:tcPr>
          <w:p w14:paraId="4F1A6C7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Calibri"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2448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clear" w:color="auto" w:fill="4BACC6" w:themeFill="accent5"/>
            <w:vAlign w:val="center"/>
          </w:tcPr>
          <w:p w14:paraId="43C00345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Calibri"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1984" w:type="dxa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clear" w:color="auto" w:fill="4BACC6" w:themeFill="accent5"/>
            <w:vAlign w:val="center"/>
          </w:tcPr>
          <w:p w14:paraId="384A5970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Calibri"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7A4AAC" w14:paraId="7C180EE4" w14:textId="77777777">
        <w:trPr>
          <w:trHeight w:val="57"/>
          <w:tblHeader/>
        </w:trPr>
        <w:tc>
          <w:tcPr>
            <w:tcW w:w="801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6" w:space="0" w:color="FFFFFF"/>
            </w:tcBorders>
            <w:vAlign w:val="center"/>
          </w:tcPr>
          <w:p w14:paraId="59B21472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2472" w:type="dxa"/>
            <w:vMerge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6" w:space="0" w:color="FFFFFF"/>
            </w:tcBorders>
            <w:vAlign w:val="center"/>
          </w:tcPr>
          <w:p w14:paraId="1FC73295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296" w:type="dxa"/>
            <w:gridSpan w:val="5"/>
            <w:tcBorders>
              <w:top w:val="single" w:sz="4" w:space="0" w:color="FFFFFF"/>
              <w:left w:val="single" w:sz="6" w:space="0" w:color="FFFFFF"/>
              <w:bottom w:val="single" w:sz="4" w:space="0" w:color="FFFFFF"/>
              <w:right w:val="single" w:sz="4" w:space="0" w:color="FFFFFF"/>
            </w:tcBorders>
            <w:shd w:val="clear" w:color="auto" w:fill="4BACC6" w:themeFill="accent5"/>
            <w:vAlign w:val="center"/>
          </w:tcPr>
          <w:p w14:paraId="37EC3773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eastAsia="Calibri"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7A4AAC" w14:paraId="31D41141" w14:textId="77777777">
        <w:trPr>
          <w:trHeight w:val="57"/>
        </w:trPr>
        <w:tc>
          <w:tcPr>
            <w:tcW w:w="801" w:type="dxa"/>
            <w:tcBorders>
              <w:top w:val="single" w:sz="6" w:space="0" w:color="4BACC6"/>
              <w:left w:val="single" w:sz="4" w:space="0" w:color="4BACC6"/>
              <w:bottom w:val="single" w:sz="6" w:space="0" w:color="4BACC6"/>
              <w:right w:val="single" w:sz="6" w:space="0" w:color="4BACC6"/>
            </w:tcBorders>
          </w:tcPr>
          <w:p w14:paraId="4200320C" w14:textId="77777777" w:rsidR="007A4AAC" w:rsidRDefault="007A4AAC">
            <w:pPr>
              <w:pStyle w:val="Akapitzlist"/>
              <w:widowControl w:val="0"/>
              <w:numPr>
                <w:ilvl w:val="0"/>
                <w:numId w:val="4"/>
              </w:numPr>
              <w:spacing w:before="60" w:after="60" w:line="240" w:lineRule="auto"/>
              <w:rPr>
                <w:rFonts w:cstheme="minorHAnsi"/>
              </w:rPr>
            </w:pPr>
          </w:p>
          <w:p w14:paraId="1C8CBB85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7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 w:themeFill="accent6" w:themeFillTint="33"/>
          </w:tcPr>
          <w:p w14:paraId="5E02A9E4" w14:textId="77777777" w:rsidR="007A4AAC" w:rsidRDefault="00000000">
            <w:pPr>
              <w:widowControl w:val="0"/>
              <w:spacing w:before="60" w:after="60" w:line="240" w:lineRule="auto"/>
              <w:rPr>
                <w:i/>
                <w:iCs/>
              </w:rPr>
            </w:pPr>
            <w:r>
              <w:rPr>
                <w:rFonts w:eastAsia="Calibri" w:cstheme="minorHAnsi"/>
                <w:b/>
                <w:color w:val="221E1F"/>
              </w:rPr>
              <w:t>Podręcznik nie ma dla nas tajemnic</w:t>
            </w:r>
          </w:p>
          <w:p w14:paraId="273C821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iCs/>
              </w:rPr>
            </w:pPr>
            <w:r>
              <w:rPr>
                <w:rFonts w:eastAsia="Calibri"/>
                <w:i/>
                <w:iCs/>
              </w:rPr>
              <w:t>Zamieńmy słowo</w:t>
            </w:r>
            <w:r>
              <w:rPr>
                <w:rFonts w:eastAsia="Calibri"/>
              </w:rPr>
              <w:t>, kl. 6</w:t>
            </w:r>
          </w:p>
        </w:tc>
        <w:tc>
          <w:tcPr>
            <w:tcW w:w="2189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5757ACA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zapoznaje się ze spisem treści podręcznika</w:t>
            </w:r>
          </w:p>
          <w:p w14:paraId="59869B7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lekcji literackich, językowych i kulturowych</w:t>
            </w:r>
          </w:p>
          <w:p w14:paraId="1C08060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lektur obowiązujących i uzupełniających</w:t>
            </w:r>
          </w:p>
          <w:p w14:paraId="7ADCA29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 kierunkiem nauczyciela korzysta z podręcznika</w:t>
            </w:r>
          </w:p>
        </w:tc>
        <w:tc>
          <w:tcPr>
            <w:tcW w:w="2193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7D568FC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orientuje się w budowie podręcznika</w:t>
            </w:r>
          </w:p>
          <w:p w14:paraId="7CD7FC4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lekcje literackie, językowe i kulturowe</w:t>
            </w:r>
          </w:p>
          <w:p w14:paraId="04F6D27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lektury obowiązkowe i uzupełniające</w:t>
            </w:r>
          </w:p>
          <w:p w14:paraId="0BF4030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korzysta z podręcznika</w:t>
            </w:r>
          </w:p>
        </w:tc>
        <w:tc>
          <w:tcPr>
            <w:tcW w:w="248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2B2421E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budowę podręcznika</w:t>
            </w:r>
          </w:p>
          <w:p w14:paraId="2436051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różnią się lekcje literackie, językowe i kulturowe</w:t>
            </w:r>
          </w:p>
          <w:p w14:paraId="476D4F1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rozróżnia lektury obowiązkowe i uzupełniające</w:t>
            </w:r>
          </w:p>
          <w:p w14:paraId="477F1C9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korzysta z podręcznika</w:t>
            </w:r>
          </w:p>
        </w:tc>
        <w:tc>
          <w:tcPr>
            <w:tcW w:w="2448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727979E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funkcjonalnie korzysta ze spisu treści</w:t>
            </w:r>
          </w:p>
          <w:p w14:paraId="3946FFC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różnice między lekcjami literackimi, językowymi i kulturowymi</w:t>
            </w:r>
          </w:p>
          <w:p w14:paraId="73CEE27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rozróżnia lektury obowiązkowe i uzupełniające</w:t>
            </w:r>
          </w:p>
          <w:p w14:paraId="62D3988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funkcjonalnie korzysta z podręcznika</w:t>
            </w:r>
          </w:p>
        </w:tc>
        <w:tc>
          <w:tcPr>
            <w:tcW w:w="1984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4" w:space="0" w:color="4BACC6"/>
            </w:tcBorders>
          </w:tcPr>
          <w:p w14:paraId="6A90031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i poprawnie korzysta z całego podręcznika</w:t>
            </w:r>
          </w:p>
        </w:tc>
      </w:tr>
      <w:tr w:rsidR="007A4AAC" w14:paraId="2A4A3925" w14:textId="77777777">
        <w:trPr>
          <w:trHeight w:val="57"/>
        </w:trPr>
        <w:tc>
          <w:tcPr>
            <w:tcW w:w="14569" w:type="dxa"/>
            <w:gridSpan w:val="7"/>
            <w:tcBorders>
              <w:top w:val="single" w:sz="6" w:space="0" w:color="4BACC6"/>
              <w:left w:val="single" w:sz="4" w:space="0" w:color="4BACC6"/>
              <w:bottom w:val="single" w:sz="6" w:space="0" w:color="4BACC6"/>
              <w:right w:val="single" w:sz="4" w:space="0" w:color="4BACC6"/>
            </w:tcBorders>
            <w:shd w:val="clear" w:color="auto" w:fill="DAEEF3" w:themeFill="accent5" w:themeFillTint="33"/>
            <w:vAlign w:val="center"/>
          </w:tcPr>
          <w:p w14:paraId="2FA6BA6A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b/>
                <w:bCs/>
                <w:sz w:val="26"/>
                <w:szCs w:val="26"/>
              </w:rPr>
            </w:pPr>
            <w:r>
              <w:rPr>
                <w:rFonts w:eastAsia="Calibri" w:cstheme="minorHAnsi"/>
                <w:b/>
                <w:bCs/>
                <w:sz w:val="28"/>
                <w:szCs w:val="28"/>
              </w:rPr>
              <w:t>Rozdział I. Fantazja</w:t>
            </w:r>
          </w:p>
        </w:tc>
      </w:tr>
      <w:tr w:rsidR="007A4AAC" w14:paraId="5939A668" w14:textId="77777777">
        <w:trPr>
          <w:trHeight w:val="57"/>
        </w:trPr>
        <w:tc>
          <w:tcPr>
            <w:tcW w:w="801" w:type="dxa"/>
            <w:tcBorders>
              <w:top w:val="single" w:sz="6" w:space="0" w:color="4BACC6"/>
              <w:left w:val="single" w:sz="4" w:space="0" w:color="4BACC6"/>
              <w:bottom w:val="single" w:sz="6" w:space="0" w:color="4BACC6"/>
              <w:right w:val="single" w:sz="6" w:space="0" w:color="4BACC6"/>
            </w:tcBorders>
          </w:tcPr>
          <w:p w14:paraId="7C7F029A" w14:textId="77777777" w:rsidR="007A4AAC" w:rsidRDefault="007A4AAC">
            <w:pPr>
              <w:pStyle w:val="Akapitzlist"/>
              <w:widowControl w:val="0"/>
              <w:numPr>
                <w:ilvl w:val="0"/>
                <w:numId w:val="5"/>
              </w:numPr>
              <w:spacing w:before="60" w:after="60" w:line="240" w:lineRule="auto"/>
              <w:jc w:val="center"/>
              <w:rPr>
                <w:rFonts w:cstheme="minorHAnsi"/>
              </w:rPr>
            </w:pPr>
            <w:bookmarkStart w:id="0" w:name="_Hlk130918054"/>
          </w:p>
        </w:tc>
        <w:tc>
          <w:tcPr>
            <w:tcW w:w="247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 w:themeFill="accent6" w:themeFillTint="33"/>
          </w:tcPr>
          <w:p w14:paraId="2F93B6B2" w14:textId="77777777" w:rsidR="007A4AAC" w:rsidRDefault="00000000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 xml:space="preserve">1.* </w:t>
            </w:r>
            <w:r>
              <w:rPr>
                <w:rFonts w:eastAsia="Calibri"/>
                <w:b/>
                <w:bCs/>
              </w:rPr>
              <w:t>Są takie miejsca</w:t>
            </w:r>
          </w:p>
          <w:p w14:paraId="50D4A21B" w14:textId="77777777" w:rsidR="007A4AAC" w:rsidRDefault="00000000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</w:rPr>
              <w:t xml:space="preserve">Katherine Paterson, </w:t>
            </w:r>
            <w:r>
              <w:rPr>
                <w:rFonts w:eastAsia="Calibri"/>
                <w:i/>
              </w:rPr>
              <w:t>Most do Terabithii</w:t>
            </w:r>
            <w:r>
              <w:rPr>
                <w:rFonts w:eastAsia="Calibri"/>
              </w:rPr>
              <w:t xml:space="preserve"> (fragmenty)</w:t>
            </w:r>
          </w:p>
          <w:p w14:paraId="085BBEA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*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 Numeracja w wymaganiach edukacyjnych odpowiada numerom scenariuszy lekcji, zawartym w publikacji </w:t>
            </w:r>
            <w:r>
              <w:rPr>
                <w:rFonts w:eastAsia="Calibri" w:cstheme="minorHAnsi"/>
                <w:i/>
                <w:iCs/>
                <w:color w:val="000000"/>
                <w:sz w:val="18"/>
                <w:szCs w:val="18"/>
              </w:rPr>
              <w:t>Zamieńmy słowo. Poradnik nauczyciela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 dla klasy 6.</w:t>
            </w:r>
          </w:p>
        </w:tc>
        <w:tc>
          <w:tcPr>
            <w:tcW w:w="2189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42AEB6A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zna pojęcie fantazji</w:t>
            </w:r>
          </w:p>
          <w:p w14:paraId="43A233A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bohaterów</w:t>
            </w:r>
          </w:p>
          <w:p w14:paraId="40A3973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zna pojęcie tekstu kultury</w:t>
            </w:r>
          </w:p>
          <w:p w14:paraId="5EEC9F6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opis miejsca jako formę wypowiedzi</w:t>
            </w:r>
          </w:p>
        </w:tc>
        <w:tc>
          <w:tcPr>
            <w:tcW w:w="2193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36ACE3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co to jest fantazja</w:t>
            </w:r>
          </w:p>
          <w:p w14:paraId="21AFDD7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podaje cechy </w:t>
            </w:r>
            <w:r>
              <w:rPr>
                <w:rFonts w:eastAsia="Calibri"/>
              </w:rPr>
              <w:lastRenderedPageBreak/>
              <w:t>bohaterów</w:t>
            </w:r>
          </w:p>
          <w:p w14:paraId="72CF58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tekst kultury</w:t>
            </w:r>
          </w:p>
          <w:p w14:paraId="1770B07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czym cechuje się opis miejsca</w:t>
            </w:r>
          </w:p>
        </w:tc>
        <w:tc>
          <w:tcPr>
            <w:tcW w:w="248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592E16B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podaje przykłady elementów fantastycznych</w:t>
            </w:r>
          </w:p>
          <w:p w14:paraId="5829B29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opowiada o bohaterach</w:t>
            </w:r>
          </w:p>
          <w:p w14:paraId="52B4EB0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tekst kultury</w:t>
            </w:r>
          </w:p>
          <w:p w14:paraId="01A835E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gromadzi materiał do opisu miejsca</w:t>
            </w:r>
          </w:p>
        </w:tc>
        <w:tc>
          <w:tcPr>
            <w:tcW w:w="2448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2D2946D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wyjaśnia co to jest fantazja</w:t>
            </w:r>
          </w:p>
          <w:p w14:paraId="238EC6F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charakteryzuje </w:t>
            </w:r>
            <w:r>
              <w:rPr>
                <w:rFonts w:eastAsia="Calibri"/>
              </w:rPr>
              <w:lastRenderedPageBreak/>
              <w:t>bohaterów</w:t>
            </w:r>
          </w:p>
          <w:p w14:paraId="3773236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tekstów kultury</w:t>
            </w:r>
          </w:p>
          <w:p w14:paraId="5721A3F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opisuje miejsce</w:t>
            </w:r>
          </w:p>
        </w:tc>
        <w:tc>
          <w:tcPr>
            <w:tcW w:w="1984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4" w:space="0" w:color="4BACC6"/>
            </w:tcBorders>
          </w:tcPr>
          <w:p w14:paraId="409CC4E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 interpretuje tekst</w:t>
            </w:r>
            <w:bookmarkEnd w:id="0"/>
          </w:p>
        </w:tc>
      </w:tr>
      <w:tr w:rsidR="007A4AAC" w14:paraId="4BD6C197" w14:textId="77777777">
        <w:trPr>
          <w:trHeight w:val="57"/>
        </w:trPr>
        <w:tc>
          <w:tcPr>
            <w:tcW w:w="801" w:type="dxa"/>
            <w:tcBorders>
              <w:top w:val="single" w:sz="6" w:space="0" w:color="4BACC6"/>
              <w:left w:val="single" w:sz="4" w:space="0" w:color="4BACC6"/>
              <w:bottom w:val="single" w:sz="6" w:space="0" w:color="4BACC6"/>
              <w:right w:val="single" w:sz="6" w:space="0" w:color="4BACC6"/>
            </w:tcBorders>
          </w:tcPr>
          <w:p w14:paraId="13B1C63D" w14:textId="77777777" w:rsidR="007A4AAC" w:rsidRDefault="007A4AAC">
            <w:pPr>
              <w:pStyle w:val="Akapitzlist"/>
              <w:widowControl w:val="0"/>
              <w:numPr>
                <w:ilvl w:val="0"/>
                <w:numId w:val="6"/>
              </w:numPr>
              <w:spacing w:before="60" w:after="6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47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 w:themeFill="accent6" w:themeFillTint="33"/>
          </w:tcPr>
          <w:p w14:paraId="260EDF90" w14:textId="77777777" w:rsidR="007A4AAC" w:rsidRDefault="00000000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2. Czas otworzyć pudełko... z wyobraźnią</w:t>
            </w:r>
          </w:p>
          <w:p w14:paraId="23A3632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Zbigniew Herbert </w:t>
            </w:r>
            <w:r>
              <w:rPr>
                <w:rFonts w:eastAsia="Calibri"/>
                <w:i/>
              </w:rPr>
              <w:t>Pudełko zwane wyobraźnią</w:t>
            </w:r>
          </w:p>
        </w:tc>
        <w:tc>
          <w:tcPr>
            <w:tcW w:w="2189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4E1F2F0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podstawowe środki poetyckie</w:t>
            </w:r>
          </w:p>
          <w:p w14:paraId="1D5BD5F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obraz poetycki</w:t>
            </w:r>
          </w:p>
          <w:p w14:paraId="672B537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wiersza białego</w:t>
            </w:r>
          </w:p>
          <w:p w14:paraId="042D0E8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nadawcę i odbiorcę wiersza białego</w:t>
            </w:r>
          </w:p>
        </w:tc>
        <w:tc>
          <w:tcPr>
            <w:tcW w:w="2193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4F937A9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środki poetyckie</w:t>
            </w:r>
          </w:p>
          <w:p w14:paraId="67D3682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obrazy poetyckie</w:t>
            </w:r>
          </w:p>
          <w:p w14:paraId="34502DF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wiersz biały</w:t>
            </w:r>
          </w:p>
          <w:p w14:paraId="0300F9C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wskazuje nadawcę i odbiorcę wiersza białego</w:t>
            </w:r>
          </w:p>
        </w:tc>
        <w:tc>
          <w:tcPr>
            <w:tcW w:w="248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577A5FD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środki poetyckie</w:t>
            </w:r>
          </w:p>
          <w:p w14:paraId="0CBAB4B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obrazy poetyckie</w:t>
            </w:r>
          </w:p>
          <w:p w14:paraId="71B293A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wiersz biały</w:t>
            </w:r>
          </w:p>
          <w:p w14:paraId="6AD79E6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nadawcy i odbiorcy wiersza białego</w:t>
            </w:r>
          </w:p>
        </w:tc>
        <w:tc>
          <w:tcPr>
            <w:tcW w:w="2448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6CE581F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funkcję środków poetyckich</w:t>
            </w:r>
          </w:p>
          <w:p w14:paraId="3BB75D0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interpretuje obrazy poetyckie</w:t>
            </w:r>
          </w:p>
          <w:p w14:paraId="0479E63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wiersza białego</w:t>
            </w:r>
          </w:p>
          <w:p w14:paraId="53807BD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nadawcę i odbiorcę wiersza białego</w:t>
            </w:r>
          </w:p>
        </w:tc>
        <w:tc>
          <w:tcPr>
            <w:tcW w:w="1984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4" w:space="0" w:color="4BACC6"/>
            </w:tcBorders>
          </w:tcPr>
          <w:p w14:paraId="031B5D4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3CE1D51C" w14:textId="77777777">
        <w:trPr>
          <w:trHeight w:val="57"/>
        </w:trPr>
        <w:tc>
          <w:tcPr>
            <w:tcW w:w="801" w:type="dxa"/>
            <w:tcBorders>
              <w:top w:val="single" w:sz="6" w:space="0" w:color="4BACC6"/>
              <w:left w:val="single" w:sz="4" w:space="0" w:color="4BACC6"/>
              <w:bottom w:val="single" w:sz="6" w:space="0" w:color="4BACC6"/>
              <w:right w:val="single" w:sz="6" w:space="0" w:color="4BACC6"/>
            </w:tcBorders>
          </w:tcPr>
          <w:p w14:paraId="08CD924E" w14:textId="77777777" w:rsidR="007A4AAC" w:rsidRDefault="007A4AAC">
            <w:pPr>
              <w:pStyle w:val="Akapitzlist"/>
              <w:widowControl w:val="0"/>
              <w:numPr>
                <w:ilvl w:val="0"/>
                <w:numId w:val="7"/>
              </w:numPr>
              <w:spacing w:before="60" w:after="6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247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 w:themeFill="accent6" w:themeFillTint="33"/>
          </w:tcPr>
          <w:p w14:paraId="517279A6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  <w:b/>
                <w:bCs/>
              </w:rPr>
              <w:t>3. Jedno słowo, wiele znaczeń</w:t>
            </w:r>
          </w:p>
        </w:tc>
        <w:tc>
          <w:tcPr>
            <w:tcW w:w="2189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2FB1C1C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wyrazów wieloznacznych</w:t>
            </w:r>
          </w:p>
          <w:p w14:paraId="5164AFE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znaczenia wyrazów wieloznacznych</w:t>
            </w:r>
          </w:p>
          <w:p w14:paraId="1EBD60B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wskazuje w zdaniach wyrazy wieloznaczne</w:t>
            </w:r>
          </w:p>
        </w:tc>
        <w:tc>
          <w:tcPr>
            <w:tcW w:w="2193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623391C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są wyrazy wieloznaczne</w:t>
            </w:r>
          </w:p>
          <w:p w14:paraId="6F6DA9C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znaczenia wyrazów wieloznacznych</w:t>
            </w:r>
          </w:p>
          <w:p w14:paraId="5D1759F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zdania z wyrazami wieloznacznymi</w:t>
            </w:r>
          </w:p>
        </w:tc>
        <w:tc>
          <w:tcPr>
            <w:tcW w:w="248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63E3196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są wyrazy wieloznaczne</w:t>
            </w:r>
          </w:p>
          <w:p w14:paraId="1A52082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jakie są znaczenia wyrazów wieloznacznych</w:t>
            </w:r>
          </w:p>
          <w:p w14:paraId="5810103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przykłady zdań z wyrazami wieloznacznymi</w:t>
            </w:r>
          </w:p>
        </w:tc>
        <w:tc>
          <w:tcPr>
            <w:tcW w:w="2448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7B4C045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wyrazów wieloznacznych</w:t>
            </w:r>
          </w:p>
          <w:p w14:paraId="2E4EA9E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znaczenia wyrazów wieloznacznych</w:t>
            </w:r>
          </w:p>
          <w:p w14:paraId="1AD92DA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zdania z wyrazami wieloznacznymi</w:t>
            </w:r>
          </w:p>
        </w:tc>
        <w:tc>
          <w:tcPr>
            <w:tcW w:w="1984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4" w:space="0" w:color="4BACC6"/>
            </w:tcBorders>
          </w:tcPr>
          <w:p w14:paraId="18BA447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w wypowiedziach wyrazy wieloznaczne</w:t>
            </w:r>
          </w:p>
        </w:tc>
      </w:tr>
      <w:tr w:rsidR="007A4AAC" w14:paraId="0A02E918" w14:textId="77777777">
        <w:trPr>
          <w:trHeight w:val="57"/>
        </w:trPr>
        <w:tc>
          <w:tcPr>
            <w:tcW w:w="801" w:type="dxa"/>
            <w:tcBorders>
              <w:top w:val="single" w:sz="6" w:space="0" w:color="4BACC6"/>
              <w:left w:val="single" w:sz="4" w:space="0" w:color="4BACC6"/>
              <w:bottom w:val="single" w:sz="6" w:space="0" w:color="4BACC6"/>
              <w:right w:val="single" w:sz="6" w:space="0" w:color="4BACC6"/>
            </w:tcBorders>
          </w:tcPr>
          <w:p w14:paraId="3EB97661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247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  <w:shd w:val="clear" w:color="auto" w:fill="FDE9D9" w:themeFill="accent6" w:themeFillTint="33"/>
          </w:tcPr>
          <w:p w14:paraId="6BFF2D98" w14:textId="77777777" w:rsidR="007A4AAC" w:rsidRDefault="00000000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4. Fantastycznie jest pofantazjować!</w:t>
            </w:r>
          </w:p>
          <w:p w14:paraId="37850F90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Harry Potter</w:t>
            </w:r>
            <w:r>
              <w:rPr>
                <w:rFonts w:eastAsia="Calibri"/>
                <w:i/>
              </w:rPr>
              <w:t xml:space="preserve"> i kamień filozoficzny</w:t>
            </w:r>
          </w:p>
        </w:tc>
        <w:tc>
          <w:tcPr>
            <w:tcW w:w="2189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06B2DE2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realności</w:t>
            </w:r>
          </w:p>
          <w:p w14:paraId="17016C0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realizm i fantastykę</w:t>
            </w:r>
          </w:p>
          <w:p w14:paraId="2C9993D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wyróżnia utwory fantastyczne</w:t>
            </w:r>
          </w:p>
          <w:p w14:paraId="1ACA914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przykłady imion i nazwisk obcych</w:t>
            </w:r>
          </w:p>
        </w:tc>
        <w:tc>
          <w:tcPr>
            <w:tcW w:w="2193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683329C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co to jest realność</w:t>
            </w:r>
          </w:p>
          <w:p w14:paraId="0DD695D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odróżnia realizm od fantastyki</w:t>
            </w:r>
          </w:p>
          <w:p w14:paraId="7C3FAED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utwory fantastyczne</w:t>
            </w:r>
          </w:p>
          <w:p w14:paraId="3224A9A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zasady odmiany imion i nazwisk obcych</w:t>
            </w:r>
          </w:p>
        </w:tc>
        <w:tc>
          <w:tcPr>
            <w:tcW w:w="2482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438E5E0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wypowiada się na temat realności</w:t>
            </w:r>
          </w:p>
          <w:p w14:paraId="47BA79B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wypowiada się na temat realizmu </w:t>
            </w:r>
            <w:r>
              <w:rPr>
                <w:rFonts w:eastAsia="Calibri"/>
              </w:rPr>
              <w:lastRenderedPageBreak/>
              <w:t>i fantastyki</w:t>
            </w:r>
          </w:p>
          <w:p w14:paraId="57DBC09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utworów fantastycznych</w:t>
            </w:r>
          </w:p>
          <w:p w14:paraId="24781E4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 zasady odmiany imion i nazwisk obcych</w:t>
            </w:r>
          </w:p>
        </w:tc>
        <w:tc>
          <w:tcPr>
            <w:tcW w:w="2448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6" w:space="0" w:color="4BACC6"/>
            </w:tcBorders>
          </w:tcPr>
          <w:p w14:paraId="2F2F215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wyjaśnia, co to jest realność</w:t>
            </w:r>
          </w:p>
          <w:p w14:paraId="3E1F481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wyjaśnia, czym się różni realizm od </w:t>
            </w:r>
            <w:r>
              <w:rPr>
                <w:rFonts w:eastAsia="Calibri"/>
              </w:rPr>
              <w:lastRenderedPageBreak/>
              <w:t>fantastyki</w:t>
            </w:r>
          </w:p>
          <w:p w14:paraId="511CB43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cechy utworów fantastycznych</w:t>
            </w:r>
          </w:p>
          <w:p w14:paraId="553AFF2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poprawnie odmienia imiona i nazwiska obce</w:t>
            </w:r>
          </w:p>
        </w:tc>
        <w:tc>
          <w:tcPr>
            <w:tcW w:w="1984" w:type="dxa"/>
            <w:tcBorders>
              <w:top w:val="single" w:sz="6" w:space="0" w:color="4BACC6"/>
              <w:left w:val="single" w:sz="6" w:space="0" w:color="4BACC6"/>
              <w:bottom w:val="single" w:sz="6" w:space="0" w:color="4BACC6"/>
              <w:right w:val="single" w:sz="4" w:space="0" w:color="4BACC6"/>
            </w:tcBorders>
          </w:tcPr>
          <w:p w14:paraId="535BF64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 interpretuje tekst</w:t>
            </w:r>
          </w:p>
        </w:tc>
      </w:tr>
      <w:tr w:rsidR="007A4AAC" w14:paraId="6CF8BB65" w14:textId="77777777">
        <w:trPr>
          <w:trHeight w:val="57"/>
        </w:trPr>
        <w:tc>
          <w:tcPr>
            <w:tcW w:w="801" w:type="dxa"/>
          </w:tcPr>
          <w:p w14:paraId="2CB4EA2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6.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387A8F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  <w:b/>
                <w:bCs/>
              </w:rPr>
              <w:t>5. Dlaczego warto odróżniać fakty od opinii?</w:t>
            </w:r>
          </w:p>
        </w:tc>
        <w:tc>
          <w:tcPr>
            <w:tcW w:w="2189" w:type="dxa"/>
          </w:tcPr>
          <w:p w14:paraId="766AF56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pojęcia faktu i opinii</w:t>
            </w:r>
          </w:p>
          <w:p w14:paraId="00558E8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faktu i opinii</w:t>
            </w:r>
          </w:p>
        </w:tc>
        <w:tc>
          <w:tcPr>
            <w:tcW w:w="2193" w:type="dxa"/>
          </w:tcPr>
          <w:p w14:paraId="6D4941F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jest fakt i czym jest opinia</w:t>
            </w:r>
          </w:p>
          <w:p w14:paraId="2E7526D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należy kulturalnie wyrażać swoje zdanie</w:t>
            </w:r>
          </w:p>
        </w:tc>
        <w:tc>
          <w:tcPr>
            <w:tcW w:w="2482" w:type="dxa"/>
          </w:tcPr>
          <w:p w14:paraId="5F5F89C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są fakt i opinia</w:t>
            </w:r>
          </w:p>
          <w:p w14:paraId="6F356D4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wyjaśnia, dlaczego należy kulturalnie wyrażać swoje zdanie</w:t>
            </w:r>
          </w:p>
        </w:tc>
        <w:tc>
          <w:tcPr>
            <w:tcW w:w="2448" w:type="dxa"/>
          </w:tcPr>
          <w:p w14:paraId="6FAF5D9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fakty i opinie</w:t>
            </w:r>
          </w:p>
          <w:p w14:paraId="35A7623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kulturalnie wyraża swoje zdanie</w:t>
            </w:r>
          </w:p>
        </w:tc>
        <w:tc>
          <w:tcPr>
            <w:tcW w:w="1984" w:type="dxa"/>
          </w:tcPr>
          <w:p w14:paraId="716FE6D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prezentuje fakty i opinie</w:t>
            </w:r>
          </w:p>
        </w:tc>
      </w:tr>
      <w:tr w:rsidR="007A4AAC" w14:paraId="2D298822" w14:textId="77777777">
        <w:trPr>
          <w:trHeight w:val="57"/>
        </w:trPr>
        <w:tc>
          <w:tcPr>
            <w:tcW w:w="801" w:type="dxa"/>
          </w:tcPr>
          <w:p w14:paraId="1D3A0F80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7.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7715413" w14:textId="77777777" w:rsidR="007A4AAC" w:rsidRDefault="00000000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6. Tajemnica niebieskiego kamienia</w:t>
            </w:r>
          </w:p>
          <w:p w14:paraId="31B34E0C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enturySchoolbook" w:cstheme="minorHAnsi"/>
                <w:sz w:val="24"/>
                <w:szCs w:val="24"/>
              </w:rPr>
              <w:t xml:space="preserve">Christopher Paolini, </w:t>
            </w:r>
            <w:r>
              <w:rPr>
                <w:rFonts w:eastAsia="CenturySchoolbook" w:cstheme="minorHAnsi"/>
                <w:i/>
                <w:sz w:val="24"/>
                <w:szCs w:val="24"/>
              </w:rPr>
              <w:t>Eragon</w:t>
            </w:r>
            <w:r>
              <w:rPr>
                <w:rFonts w:eastAsia="CenturySchoolbook" w:cstheme="minorHAnsi"/>
                <w:sz w:val="24"/>
                <w:szCs w:val="24"/>
              </w:rPr>
              <w:t xml:space="preserve"> (f</w:t>
            </w:r>
            <w:r>
              <w:rPr>
                <w:rFonts w:eastAsia="CenturySchoolbook" w:cstheme="minorHAnsi"/>
                <w:iCs/>
                <w:sz w:val="24"/>
                <w:szCs w:val="24"/>
              </w:rPr>
              <w:t>ragmenty)</w:t>
            </w:r>
          </w:p>
        </w:tc>
        <w:tc>
          <w:tcPr>
            <w:tcW w:w="2189" w:type="dxa"/>
          </w:tcPr>
          <w:p w14:paraId="46C5E07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literatury fantasy</w:t>
            </w:r>
          </w:p>
          <w:p w14:paraId="3041720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nazwy gatunkowe i imiona z literatury fantasy</w:t>
            </w:r>
          </w:p>
          <w:p w14:paraId="59C12C5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plan wydarzeń</w:t>
            </w:r>
          </w:p>
          <w:p w14:paraId="62D0159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odróżnia elementy realistyczne od fantastycznych</w:t>
            </w:r>
          </w:p>
          <w:p w14:paraId="63D872C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rozwiązuje proste krzyżówki</w:t>
            </w:r>
          </w:p>
        </w:tc>
        <w:tc>
          <w:tcPr>
            <w:tcW w:w="2193" w:type="dxa"/>
          </w:tcPr>
          <w:p w14:paraId="01B930D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jest literatura fantasy</w:t>
            </w:r>
          </w:p>
          <w:p w14:paraId="3893601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 zapisywać nazwy gatunkowe i imiona z literatury fantasy</w:t>
            </w:r>
          </w:p>
          <w:p w14:paraId="08D9AD0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 zapisać plan wydarzeń</w:t>
            </w:r>
          </w:p>
          <w:p w14:paraId="21D05E4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elementy realistyczne i fantastyczne</w:t>
            </w:r>
          </w:p>
          <w:p w14:paraId="51BEB1F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jak ułożyć krzyżówkę</w:t>
            </w:r>
          </w:p>
        </w:tc>
        <w:tc>
          <w:tcPr>
            <w:tcW w:w="2482" w:type="dxa"/>
          </w:tcPr>
          <w:p w14:paraId="1BBE7CE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literatury fantasy</w:t>
            </w:r>
          </w:p>
          <w:p w14:paraId="75CB069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jak zapisywać nazwy gatunkowe i imiona z literatury fantasy</w:t>
            </w:r>
          </w:p>
          <w:p w14:paraId="08C8595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na czym polega plan wydarzeń</w:t>
            </w:r>
          </w:p>
          <w:p w14:paraId="09186F4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elementów realistycznych i fantastycznych</w:t>
            </w:r>
          </w:p>
          <w:p w14:paraId="0972606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wyjaśnia, jak ułożyć krzyżówkę</w:t>
            </w:r>
          </w:p>
        </w:tc>
        <w:tc>
          <w:tcPr>
            <w:tcW w:w="2448" w:type="dxa"/>
          </w:tcPr>
          <w:p w14:paraId="03E9D05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cechy literatury fantasy</w:t>
            </w:r>
          </w:p>
          <w:p w14:paraId="3BEABA4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poprawnie zapisuje nazwy gatunkowe i imiona z literatury fantasy</w:t>
            </w:r>
          </w:p>
          <w:p w14:paraId="36F813E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plan wydarzeń</w:t>
            </w:r>
          </w:p>
          <w:p w14:paraId="661F3E0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elementy realistyczne i fantastyczne</w:t>
            </w:r>
          </w:p>
          <w:p w14:paraId="579C9C7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układa krzyżówkę</w:t>
            </w:r>
          </w:p>
        </w:tc>
        <w:tc>
          <w:tcPr>
            <w:tcW w:w="1984" w:type="dxa"/>
          </w:tcPr>
          <w:p w14:paraId="2E2A707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 interpretuje tekst</w:t>
            </w:r>
          </w:p>
        </w:tc>
      </w:tr>
      <w:tr w:rsidR="007A4AAC" w14:paraId="0DC334D1" w14:textId="77777777">
        <w:trPr>
          <w:trHeight w:val="57"/>
        </w:trPr>
        <w:tc>
          <w:tcPr>
            <w:tcW w:w="801" w:type="dxa"/>
          </w:tcPr>
          <w:p w14:paraId="2D58405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8.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DA9281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  <w:b/>
                <w:bCs/>
              </w:rPr>
              <w:t xml:space="preserve">7. Do czego ludziom potrzebne jest </w:t>
            </w:r>
            <w:r>
              <w:rPr>
                <w:rFonts w:eastAsia="Calibri"/>
                <w:b/>
                <w:bCs/>
              </w:rPr>
              <w:lastRenderedPageBreak/>
              <w:t>ocenianie?</w:t>
            </w:r>
          </w:p>
        </w:tc>
        <w:tc>
          <w:tcPr>
            <w:tcW w:w="2189" w:type="dxa"/>
          </w:tcPr>
          <w:p w14:paraId="4D73D61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odróżnia wyrazy neutralne od </w:t>
            </w:r>
            <w:r>
              <w:rPr>
                <w:rFonts w:eastAsia="Calibri"/>
              </w:rPr>
              <w:lastRenderedPageBreak/>
              <w:t>wartościujących</w:t>
            </w:r>
          </w:p>
          <w:p w14:paraId="6FE8309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wyrazy nacechowane emocjonalnie</w:t>
            </w:r>
          </w:p>
          <w:p w14:paraId="399D696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zdrobnienia i zgrubienia</w:t>
            </w:r>
          </w:p>
        </w:tc>
        <w:tc>
          <w:tcPr>
            <w:tcW w:w="2193" w:type="dxa"/>
          </w:tcPr>
          <w:p w14:paraId="66E145C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rozpoznaje wyrazy neutralne </w:t>
            </w:r>
            <w:r>
              <w:rPr>
                <w:rFonts w:eastAsia="Calibri"/>
              </w:rPr>
              <w:lastRenderedPageBreak/>
              <w:t>i wartościujące</w:t>
            </w:r>
          </w:p>
          <w:p w14:paraId="6B3F717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wyrazy nacechowane emocjonalnie</w:t>
            </w:r>
          </w:p>
          <w:p w14:paraId="7BF17BB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zdrobnienia i zgrubienia</w:t>
            </w:r>
          </w:p>
        </w:tc>
        <w:tc>
          <w:tcPr>
            <w:tcW w:w="2482" w:type="dxa"/>
          </w:tcPr>
          <w:p w14:paraId="7A24C57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podaje przykłady wyrazów neutralnych </w:t>
            </w:r>
            <w:r>
              <w:rPr>
                <w:rFonts w:eastAsia="Calibri"/>
              </w:rPr>
              <w:lastRenderedPageBreak/>
              <w:t>i wartościujących</w:t>
            </w:r>
          </w:p>
          <w:p w14:paraId="6FB8754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nie należy używać wyrazów obraźliwych</w:t>
            </w:r>
          </w:p>
        </w:tc>
        <w:tc>
          <w:tcPr>
            <w:tcW w:w="2448" w:type="dxa"/>
          </w:tcPr>
          <w:p w14:paraId="1277A87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wie, czym się różnią wyrazy neutralne od </w:t>
            </w:r>
            <w:r>
              <w:rPr>
                <w:rFonts w:eastAsia="Calibri"/>
              </w:rPr>
              <w:lastRenderedPageBreak/>
              <w:t>wartościujących</w:t>
            </w:r>
          </w:p>
          <w:p w14:paraId="1386B35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zastępuje wyrazy obraźliwe ich neutralnymi odpowiednikami</w:t>
            </w:r>
          </w:p>
          <w:p w14:paraId="319A45A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wyrazy poniżające i ich nie używa</w:t>
            </w:r>
          </w:p>
        </w:tc>
        <w:tc>
          <w:tcPr>
            <w:tcW w:w="1984" w:type="dxa"/>
          </w:tcPr>
          <w:p w14:paraId="066FE57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 xml:space="preserve">– świadomie i odpowiedzialnie </w:t>
            </w:r>
            <w:r>
              <w:rPr>
                <w:rFonts w:eastAsia="Calibri"/>
              </w:rPr>
              <w:lastRenderedPageBreak/>
              <w:t>stosuje wyrazy oceniające</w:t>
            </w:r>
          </w:p>
        </w:tc>
      </w:tr>
      <w:tr w:rsidR="007A4AAC" w14:paraId="57855119" w14:textId="77777777">
        <w:trPr>
          <w:trHeight w:val="57"/>
        </w:trPr>
        <w:tc>
          <w:tcPr>
            <w:tcW w:w="801" w:type="dxa"/>
          </w:tcPr>
          <w:p w14:paraId="14CDF1F2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9.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BC79759" w14:textId="77777777" w:rsidR="007A4AAC" w:rsidRDefault="00000000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8. Przez trudy – do gwiazd!</w:t>
            </w:r>
          </w:p>
          <w:p w14:paraId="73060147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enturySchoolbook" w:cstheme="minorHAnsi"/>
                <w:sz w:val="24"/>
                <w:szCs w:val="24"/>
              </w:rPr>
              <w:t xml:space="preserve">Andy Weir, </w:t>
            </w:r>
            <w:r>
              <w:rPr>
                <w:rFonts w:eastAsia="CenturySchoolbook" w:cstheme="minorHAnsi"/>
                <w:i/>
                <w:sz w:val="24"/>
                <w:szCs w:val="24"/>
              </w:rPr>
              <w:t>Marsjanin</w:t>
            </w:r>
            <w:r>
              <w:rPr>
                <w:rFonts w:eastAsia="CenturySchoolbook" w:cstheme="minorHAnsi"/>
                <w:sz w:val="24"/>
                <w:szCs w:val="24"/>
              </w:rPr>
              <w:t xml:space="preserve"> </w:t>
            </w:r>
            <w:r>
              <w:rPr>
                <w:rFonts w:eastAsia="CenturySchoolbook" w:cstheme="minorHAnsi"/>
                <w:iCs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486BF9B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bohatera</w:t>
            </w:r>
          </w:p>
          <w:p w14:paraId="7158350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fantastyka</w:t>
            </w:r>
          </w:p>
          <w:p w14:paraId="5FF6386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narracja</w:t>
            </w:r>
          </w:p>
          <w:p w14:paraId="03DFE8D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literaturę fantastycznonaukową</w:t>
            </w:r>
          </w:p>
        </w:tc>
        <w:tc>
          <w:tcPr>
            <w:tcW w:w="2193" w:type="dxa"/>
          </w:tcPr>
          <w:p w14:paraId="3FF47D3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cechy bohatera</w:t>
            </w:r>
          </w:p>
          <w:p w14:paraId="21754DA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elementy fantastyczne</w:t>
            </w:r>
          </w:p>
          <w:p w14:paraId="2C31A86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różne typy narracji</w:t>
            </w:r>
          </w:p>
          <w:p w14:paraId="08159CD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wskazuje cechy literatury </w:t>
            </w:r>
            <w:r>
              <w:rPr>
                <w:rFonts w:eastAsia="Calibri"/>
                <w:spacing w:val="-6"/>
              </w:rPr>
              <w:t>fantastycznonaukowej</w:t>
            </w:r>
          </w:p>
        </w:tc>
        <w:tc>
          <w:tcPr>
            <w:tcW w:w="2482" w:type="dxa"/>
          </w:tcPr>
          <w:p w14:paraId="402E5A1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bohatera</w:t>
            </w:r>
          </w:p>
          <w:p w14:paraId="4D420AF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elementów fantastycznych</w:t>
            </w:r>
          </w:p>
          <w:p w14:paraId="79ABF9A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różne typy narracji</w:t>
            </w:r>
          </w:p>
          <w:p w14:paraId="5594630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literatury fantastycznonaukowej</w:t>
            </w:r>
          </w:p>
        </w:tc>
        <w:tc>
          <w:tcPr>
            <w:tcW w:w="2448" w:type="dxa"/>
          </w:tcPr>
          <w:p w14:paraId="38A8507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bohatera</w:t>
            </w:r>
          </w:p>
          <w:p w14:paraId="2C2403A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elementy fantastyczne</w:t>
            </w:r>
          </w:p>
          <w:p w14:paraId="7CAC10E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się cechuje narracja pierwszoosobowa</w:t>
            </w:r>
          </w:p>
          <w:p w14:paraId="701055F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wskazuje różnice między literaturą fantasy a literaturą fantastycznonaukową</w:t>
            </w:r>
          </w:p>
        </w:tc>
        <w:tc>
          <w:tcPr>
            <w:tcW w:w="1984" w:type="dxa"/>
          </w:tcPr>
          <w:p w14:paraId="3DBEB07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 interpretuje tekst</w:t>
            </w:r>
          </w:p>
        </w:tc>
      </w:tr>
      <w:tr w:rsidR="007A4AAC" w14:paraId="1B20CA2B" w14:textId="77777777">
        <w:trPr>
          <w:trHeight w:val="57"/>
        </w:trPr>
        <w:tc>
          <w:tcPr>
            <w:tcW w:w="801" w:type="dxa"/>
          </w:tcPr>
          <w:p w14:paraId="308513EF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10.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C5A883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  <w:b/>
                <w:bCs/>
              </w:rPr>
              <w:t>9. Opowiem wam coś fantastycznego!</w:t>
            </w:r>
          </w:p>
        </w:tc>
        <w:tc>
          <w:tcPr>
            <w:tcW w:w="2189" w:type="dxa"/>
          </w:tcPr>
          <w:p w14:paraId="3828C8B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opowiadanie fantastyczne</w:t>
            </w:r>
          </w:p>
          <w:p w14:paraId="0FA94F2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chronologii wydarzeń</w:t>
            </w:r>
          </w:p>
          <w:p w14:paraId="6D4D6A5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spójność tekstu</w:t>
            </w:r>
          </w:p>
          <w:p w14:paraId="4DF69FF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pojęcie akapitu</w:t>
            </w:r>
          </w:p>
        </w:tc>
        <w:tc>
          <w:tcPr>
            <w:tcW w:w="2193" w:type="dxa"/>
          </w:tcPr>
          <w:p w14:paraId="0964B94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cechy opowiadania fantastycznego</w:t>
            </w:r>
          </w:p>
          <w:p w14:paraId="7823AE4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chronologia wydarzeń</w:t>
            </w:r>
          </w:p>
          <w:p w14:paraId="0BE0E3E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wyróżniki spójności tekstu</w:t>
            </w:r>
          </w:p>
          <w:p w14:paraId="4D95061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akapit</w:t>
            </w:r>
          </w:p>
        </w:tc>
        <w:tc>
          <w:tcPr>
            <w:tcW w:w="2482" w:type="dxa"/>
          </w:tcPr>
          <w:p w14:paraId="691778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opowiadania fantastycznego</w:t>
            </w:r>
          </w:p>
          <w:p w14:paraId="4464459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na czym polega chronologia wydarzeń</w:t>
            </w:r>
          </w:p>
          <w:p w14:paraId="55CE694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wyróżniki spójności tekstu</w:t>
            </w:r>
          </w:p>
          <w:p w14:paraId="6AAA98B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wyjaśnia, co to jest </w:t>
            </w:r>
            <w:r>
              <w:rPr>
                <w:rFonts w:eastAsia="Calibri"/>
              </w:rPr>
              <w:lastRenderedPageBreak/>
              <w:t>akapit</w:t>
            </w:r>
          </w:p>
          <w:p w14:paraId="2DB0C9D2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48" w:type="dxa"/>
          </w:tcPr>
          <w:p w14:paraId="723B390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układa opowiadanie fantastyczne</w:t>
            </w:r>
          </w:p>
          <w:p w14:paraId="6506D2A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zachowuje chronologię wydarzeń</w:t>
            </w:r>
          </w:p>
          <w:p w14:paraId="51CC0AB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zachowuje spójność tekstu</w:t>
            </w:r>
          </w:p>
          <w:p w14:paraId="1BC4C5B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akapity</w:t>
            </w:r>
          </w:p>
        </w:tc>
        <w:tc>
          <w:tcPr>
            <w:tcW w:w="1984" w:type="dxa"/>
          </w:tcPr>
          <w:p w14:paraId="66E2854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tworzy twórcze opowiadanie fantastyczne z dialogami i monologami</w:t>
            </w:r>
          </w:p>
        </w:tc>
      </w:tr>
      <w:tr w:rsidR="007A4AAC" w14:paraId="2D2BF129" w14:textId="77777777">
        <w:trPr>
          <w:trHeight w:val="57"/>
        </w:trPr>
        <w:tc>
          <w:tcPr>
            <w:tcW w:w="801" w:type="dxa"/>
          </w:tcPr>
          <w:p w14:paraId="53F89C60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11.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393F708" w14:textId="77777777" w:rsidR="007A4AAC" w:rsidRDefault="00000000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10. Rzeczownik w osobliwej odsłonie</w:t>
            </w:r>
          </w:p>
          <w:p w14:paraId="5E788D73" w14:textId="77777777" w:rsidR="007A4AAC" w:rsidRDefault="007A4AAC">
            <w:pPr>
              <w:widowControl w:val="0"/>
              <w:spacing w:before="60" w:after="60" w:line="240" w:lineRule="auto"/>
              <w:rPr>
                <w:rFonts w:cstheme="minorHAnsi"/>
              </w:rPr>
            </w:pPr>
          </w:p>
        </w:tc>
        <w:tc>
          <w:tcPr>
            <w:tcW w:w="2189" w:type="dxa"/>
          </w:tcPr>
          <w:p w14:paraId="51D760A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rzeczowników osobliwych</w:t>
            </w:r>
          </w:p>
          <w:p w14:paraId="4EA495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rzeczowniki osobliwe odmieniają się według specjalnych zasad</w:t>
            </w:r>
          </w:p>
          <w:p w14:paraId="1B179C9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istnieją rzeczowniki nieodmienne</w:t>
            </w:r>
          </w:p>
        </w:tc>
        <w:tc>
          <w:tcPr>
            <w:tcW w:w="2193" w:type="dxa"/>
          </w:tcPr>
          <w:p w14:paraId="73DEB58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są rzeczowniki osobliwe</w:t>
            </w:r>
          </w:p>
          <w:p w14:paraId="41E7CF9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zasady odmiany rzeczowników osobliwych</w:t>
            </w:r>
          </w:p>
          <w:p w14:paraId="7514C1B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rzeczowniki nieodmienne</w:t>
            </w:r>
          </w:p>
        </w:tc>
        <w:tc>
          <w:tcPr>
            <w:tcW w:w="2482" w:type="dxa"/>
          </w:tcPr>
          <w:p w14:paraId="3858FAE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są rzeczowniki osobliwe</w:t>
            </w:r>
          </w:p>
          <w:p w14:paraId="489E2CF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zasady odmiany rzeczowników osobliwych</w:t>
            </w:r>
          </w:p>
          <w:p w14:paraId="77309AC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rzeczowników nieodmiennych</w:t>
            </w:r>
          </w:p>
        </w:tc>
        <w:tc>
          <w:tcPr>
            <w:tcW w:w="2448" w:type="dxa"/>
          </w:tcPr>
          <w:p w14:paraId="1EAFDA2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przykłady rzeczowników osobliwych</w:t>
            </w:r>
          </w:p>
          <w:p w14:paraId="5B51EE9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odmienia rzeczowniki osobliwe</w:t>
            </w:r>
          </w:p>
          <w:p w14:paraId="713B664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przykłady rzeczowników nieodmiennych</w:t>
            </w:r>
          </w:p>
        </w:tc>
        <w:tc>
          <w:tcPr>
            <w:tcW w:w="1984" w:type="dxa"/>
          </w:tcPr>
          <w:p w14:paraId="0ECEC36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bezbłędnie stosuje formy rzeczowników osobliwych</w:t>
            </w:r>
          </w:p>
        </w:tc>
      </w:tr>
      <w:tr w:rsidR="007A4AAC" w14:paraId="277FAF23" w14:textId="77777777">
        <w:trPr>
          <w:trHeight w:val="57"/>
        </w:trPr>
        <w:tc>
          <w:tcPr>
            <w:tcW w:w="801" w:type="dxa"/>
          </w:tcPr>
          <w:p w14:paraId="09CF6D1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12.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598D1DC" w14:textId="77777777" w:rsidR="007A4AAC" w:rsidRDefault="00000000">
            <w:pPr>
              <w:widowControl w:val="0"/>
              <w:spacing w:after="0" w:line="240" w:lineRule="auto"/>
              <w:rPr>
                <w:b/>
                <w:i/>
                <w:iCs/>
              </w:rPr>
            </w:pPr>
            <w:r>
              <w:rPr>
                <w:rFonts w:eastAsia="Calibri"/>
                <w:b/>
                <w:iCs/>
              </w:rPr>
              <w:t xml:space="preserve">78. </w:t>
            </w:r>
            <w:r>
              <w:rPr>
                <w:rFonts w:eastAsia="Calibri"/>
                <w:b/>
                <w:i/>
                <w:iCs/>
              </w:rPr>
              <w:t>Nie chcę żadnych przygód, dziękuję</w:t>
            </w:r>
          </w:p>
          <w:p w14:paraId="02B7E235" w14:textId="77777777" w:rsidR="007A4AAC" w:rsidRDefault="00000000">
            <w:pPr>
              <w:widowControl w:val="0"/>
              <w:spacing w:before="48" w:after="48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LEKTUROWNIK</w:t>
            </w:r>
          </w:p>
          <w:p w14:paraId="636DB357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Tolkien, 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 z powrotem</w:t>
            </w:r>
          </w:p>
        </w:tc>
        <w:tc>
          <w:tcPr>
            <w:tcW w:w="2189" w:type="dxa"/>
          </w:tcPr>
          <w:p w14:paraId="0285F14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gdzie i kiedy rozgrywają się wydarzenia opisane w tekście</w:t>
            </w:r>
          </w:p>
          <w:p w14:paraId="6785945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postacie</w:t>
            </w:r>
          </w:p>
          <w:p w14:paraId="0A97E6B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najważniejsze wydarzenia</w:t>
            </w:r>
          </w:p>
          <w:p w14:paraId="007B75B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ogłoszenie</w:t>
            </w:r>
          </w:p>
          <w:p w14:paraId="1B5FC8E5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93" w:type="dxa"/>
          </w:tcPr>
          <w:p w14:paraId="44AAC3B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czas i miejsce wydarzeń</w:t>
            </w:r>
          </w:p>
          <w:p w14:paraId="6624517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uczucia bohatera</w:t>
            </w:r>
          </w:p>
          <w:p w14:paraId="1A56009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wydarzenia</w:t>
            </w:r>
          </w:p>
          <w:p w14:paraId="7060BFA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cechy ogłoszenia</w:t>
            </w:r>
          </w:p>
        </w:tc>
        <w:tc>
          <w:tcPr>
            <w:tcW w:w="2482" w:type="dxa"/>
          </w:tcPr>
          <w:p w14:paraId="4AA6132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czasu i miejsca wydarzeń</w:t>
            </w:r>
          </w:p>
          <w:p w14:paraId="6038DDA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uczuć bohatera</w:t>
            </w:r>
          </w:p>
          <w:p w14:paraId="009D76B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wydarzenia</w:t>
            </w:r>
          </w:p>
          <w:p w14:paraId="33E012C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cechy ogłoszenia</w:t>
            </w:r>
          </w:p>
        </w:tc>
        <w:tc>
          <w:tcPr>
            <w:tcW w:w="2448" w:type="dxa"/>
          </w:tcPr>
          <w:p w14:paraId="363D8DB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czas i miejsce wydarzeń</w:t>
            </w:r>
          </w:p>
          <w:p w14:paraId="7272DC5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uczucia bohatera</w:t>
            </w:r>
          </w:p>
          <w:p w14:paraId="3B7BEDF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wydarzenia</w:t>
            </w:r>
          </w:p>
          <w:p w14:paraId="1C64059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ogłoszenie</w:t>
            </w:r>
          </w:p>
        </w:tc>
        <w:tc>
          <w:tcPr>
            <w:tcW w:w="1984" w:type="dxa"/>
          </w:tcPr>
          <w:p w14:paraId="4437B09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</w:t>
            </w:r>
            <w:r>
              <w:rPr>
                <w:rFonts w:eastAsia="Calibri"/>
                <w:bCs/>
              </w:rPr>
              <w:t>samodzielnie analizuje i interpretuje tekst</w:t>
            </w:r>
          </w:p>
        </w:tc>
      </w:tr>
      <w:tr w:rsidR="007A4AAC" w14:paraId="049489A7" w14:textId="77777777">
        <w:trPr>
          <w:trHeight w:val="57"/>
        </w:trPr>
        <w:tc>
          <w:tcPr>
            <w:tcW w:w="801" w:type="dxa"/>
          </w:tcPr>
          <w:p w14:paraId="686E905A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13.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4A4C733" w14:textId="77777777" w:rsidR="007A4AAC" w:rsidRDefault="00000000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79. Wyprawa w nieznane</w:t>
            </w:r>
          </w:p>
          <w:p w14:paraId="707AEF0D" w14:textId="77777777" w:rsidR="007A4AAC" w:rsidRDefault="00000000">
            <w:pPr>
              <w:widowControl w:val="0"/>
              <w:spacing w:before="48" w:after="48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LEKTUROWNIK</w:t>
            </w:r>
          </w:p>
          <w:p w14:paraId="3731CBE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lastRenderedPageBreak/>
              <w:t xml:space="preserve">Tolkien, 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 z powrotem</w:t>
            </w:r>
          </w:p>
        </w:tc>
        <w:tc>
          <w:tcPr>
            <w:tcW w:w="2189" w:type="dxa"/>
          </w:tcPr>
          <w:p w14:paraId="0C68DC8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formułuje temat tekstu</w:t>
            </w:r>
          </w:p>
          <w:p w14:paraId="2DDFE41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opowiadanie z dialogiem jako </w:t>
            </w:r>
            <w:r>
              <w:rPr>
                <w:rFonts w:eastAsia="Calibri"/>
              </w:rPr>
              <w:lastRenderedPageBreak/>
              <w:t>formę wypowiedzi</w:t>
            </w:r>
          </w:p>
          <w:p w14:paraId="013DBB5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podtytuł</w:t>
            </w:r>
          </w:p>
        </w:tc>
        <w:tc>
          <w:tcPr>
            <w:tcW w:w="2193" w:type="dxa"/>
          </w:tcPr>
          <w:p w14:paraId="3848DDE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wskazuje okoliczności i cel wyprawy</w:t>
            </w:r>
          </w:p>
          <w:p w14:paraId="5E75FD4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rozpoznaje </w:t>
            </w:r>
            <w:r>
              <w:rPr>
                <w:rFonts w:eastAsia="Calibri"/>
              </w:rPr>
              <w:lastRenderedPageBreak/>
              <w:t>opowiadanie z dialogiem</w:t>
            </w:r>
          </w:p>
          <w:p w14:paraId="6F83471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podtytuł</w:t>
            </w:r>
          </w:p>
        </w:tc>
        <w:tc>
          <w:tcPr>
            <w:tcW w:w="2482" w:type="dxa"/>
          </w:tcPr>
          <w:p w14:paraId="1A4C231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opowiada o okolicznościach i celu wyprawy</w:t>
            </w:r>
          </w:p>
          <w:p w14:paraId="75E9FCA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wskazuje cechy </w:t>
            </w:r>
            <w:r>
              <w:rPr>
                <w:rFonts w:eastAsia="Calibri"/>
              </w:rPr>
              <w:lastRenderedPageBreak/>
              <w:t>opowiadania z dialogiem</w:t>
            </w:r>
          </w:p>
          <w:p w14:paraId="2C8E2BF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czemu służy podtytuł</w:t>
            </w:r>
          </w:p>
        </w:tc>
        <w:tc>
          <w:tcPr>
            <w:tcW w:w="2448" w:type="dxa"/>
          </w:tcPr>
          <w:p w14:paraId="653A986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wypowiada się na temat okoliczności i celu wyprawy</w:t>
            </w:r>
          </w:p>
          <w:p w14:paraId="13F554D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tworzy opowiadanie </w:t>
            </w:r>
            <w:r>
              <w:rPr>
                <w:rFonts w:eastAsia="Calibri"/>
              </w:rPr>
              <w:lastRenderedPageBreak/>
              <w:t>z dialogiem</w:t>
            </w:r>
          </w:p>
          <w:p w14:paraId="45C3FF5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funkcję podtytułu</w:t>
            </w:r>
          </w:p>
        </w:tc>
        <w:tc>
          <w:tcPr>
            <w:tcW w:w="1984" w:type="dxa"/>
          </w:tcPr>
          <w:p w14:paraId="0B277A8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</w:t>
            </w:r>
            <w:r>
              <w:rPr>
                <w:rFonts w:eastAsia="Calibri"/>
                <w:bCs/>
              </w:rPr>
              <w:t>samodzielnie analizuje i interpretuje tekst</w:t>
            </w:r>
          </w:p>
        </w:tc>
      </w:tr>
      <w:tr w:rsidR="007A4AAC" w14:paraId="549A6BBB" w14:textId="77777777">
        <w:trPr>
          <w:trHeight w:val="57"/>
        </w:trPr>
        <w:tc>
          <w:tcPr>
            <w:tcW w:w="801" w:type="dxa"/>
          </w:tcPr>
          <w:p w14:paraId="517181C4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14.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A8C1B97" w14:textId="77777777" w:rsidR="007A4AAC" w:rsidRDefault="00000000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80. Odważny jak...hobbit?</w:t>
            </w:r>
          </w:p>
          <w:p w14:paraId="3C0B2C19" w14:textId="77777777" w:rsidR="007A4AAC" w:rsidRDefault="00000000">
            <w:pPr>
              <w:widowControl w:val="0"/>
              <w:spacing w:before="48" w:after="48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LEKTUROWNIK</w:t>
            </w:r>
          </w:p>
          <w:p w14:paraId="13A7966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Tolkien, 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 z powrotem</w:t>
            </w:r>
          </w:p>
        </w:tc>
        <w:tc>
          <w:tcPr>
            <w:tcW w:w="2189" w:type="dxa"/>
          </w:tcPr>
          <w:p w14:paraId="1F4270D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bohatera</w:t>
            </w:r>
          </w:p>
          <w:p w14:paraId="52EEFBF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najważniejsze wydarzenia</w:t>
            </w:r>
          </w:p>
          <w:p w14:paraId="3545C84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przeżycia i emocje</w:t>
            </w:r>
          </w:p>
          <w:p w14:paraId="5120AAC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przykład przepisu kulinarnego</w:t>
            </w:r>
          </w:p>
        </w:tc>
        <w:tc>
          <w:tcPr>
            <w:tcW w:w="2193" w:type="dxa"/>
          </w:tcPr>
          <w:p w14:paraId="6D435D9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cechy bohatera</w:t>
            </w:r>
          </w:p>
          <w:p w14:paraId="4C6B566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wydarzenia</w:t>
            </w:r>
          </w:p>
          <w:p w14:paraId="4CDDBB4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przeżycia i emocje</w:t>
            </w:r>
          </w:p>
          <w:p w14:paraId="716760A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cechy przepisu kulinarnego</w:t>
            </w:r>
          </w:p>
        </w:tc>
        <w:tc>
          <w:tcPr>
            <w:tcW w:w="2482" w:type="dxa"/>
          </w:tcPr>
          <w:p w14:paraId="25F48F5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bohatera</w:t>
            </w:r>
          </w:p>
          <w:p w14:paraId="322AA80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wydarzeń</w:t>
            </w:r>
          </w:p>
          <w:p w14:paraId="297D2F0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przeżycia i emocje</w:t>
            </w:r>
          </w:p>
          <w:p w14:paraId="4282A7A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przepisu kulinarnego</w:t>
            </w:r>
          </w:p>
        </w:tc>
        <w:tc>
          <w:tcPr>
            <w:tcW w:w="2448" w:type="dxa"/>
          </w:tcPr>
          <w:p w14:paraId="2967097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bohatera</w:t>
            </w:r>
          </w:p>
          <w:p w14:paraId="70E2D28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wydarzenia</w:t>
            </w:r>
          </w:p>
          <w:p w14:paraId="48B2622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przeżyć i emocji</w:t>
            </w:r>
          </w:p>
          <w:p w14:paraId="7E6C2A2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ze zrozumieniem przepis kulinarny</w:t>
            </w:r>
          </w:p>
        </w:tc>
        <w:tc>
          <w:tcPr>
            <w:tcW w:w="1984" w:type="dxa"/>
          </w:tcPr>
          <w:p w14:paraId="169974DB" w14:textId="77777777" w:rsidR="007A4AAC" w:rsidRDefault="00000000">
            <w:pPr>
              <w:widowControl w:val="0"/>
              <w:spacing w:after="0" w:line="240" w:lineRule="auto"/>
              <w:rPr>
                <w:bCs/>
              </w:rPr>
            </w:pPr>
            <w:r>
              <w:rPr>
                <w:rFonts w:eastAsia="Calibri"/>
              </w:rPr>
              <w:t xml:space="preserve">– </w:t>
            </w:r>
            <w:r>
              <w:rPr>
                <w:rFonts w:eastAsia="Calibri"/>
                <w:bCs/>
              </w:rPr>
              <w:t>samodzielnie analizuje i interpretuje tekst</w:t>
            </w:r>
          </w:p>
          <w:p w14:paraId="1824BE0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wymyśla przepis na ciekawe danie</w:t>
            </w:r>
          </w:p>
        </w:tc>
      </w:tr>
      <w:tr w:rsidR="007A4AAC" w14:paraId="0532929B" w14:textId="77777777">
        <w:trPr>
          <w:trHeight w:val="57"/>
        </w:trPr>
        <w:tc>
          <w:tcPr>
            <w:tcW w:w="801" w:type="dxa"/>
          </w:tcPr>
          <w:p w14:paraId="4323BB53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15.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4CD6498D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81. Gdyby Bilbo pisał bloga…</w:t>
            </w:r>
          </w:p>
          <w:p w14:paraId="53D07D5D" w14:textId="77777777" w:rsidR="007A4AAC" w:rsidRDefault="00000000">
            <w:pPr>
              <w:widowControl w:val="0"/>
              <w:spacing w:before="48" w:after="48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LEKTUROWNIK</w:t>
            </w:r>
          </w:p>
          <w:p w14:paraId="00663C2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Tolkien, 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 z powrotem</w:t>
            </w:r>
          </w:p>
        </w:tc>
        <w:tc>
          <w:tcPr>
            <w:tcW w:w="2189" w:type="dxa"/>
          </w:tcPr>
          <w:p w14:paraId="6D1E055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informacje związane z miejscem wydarzeń</w:t>
            </w:r>
          </w:p>
          <w:p w14:paraId="33C0F49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blog jako formę wypowiedzi</w:t>
            </w:r>
          </w:p>
        </w:tc>
        <w:tc>
          <w:tcPr>
            <w:tcW w:w="2193" w:type="dxa"/>
          </w:tcPr>
          <w:p w14:paraId="0C7510D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informacje związane z miejscem wydarzeń</w:t>
            </w:r>
          </w:p>
          <w:p w14:paraId="0214C25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blog</w:t>
            </w:r>
          </w:p>
        </w:tc>
        <w:tc>
          <w:tcPr>
            <w:tcW w:w="2482" w:type="dxa"/>
          </w:tcPr>
          <w:p w14:paraId="7170EF4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informacje dotyczące miejsca wydarzeń</w:t>
            </w:r>
          </w:p>
          <w:p w14:paraId="1497746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blog</w:t>
            </w:r>
          </w:p>
        </w:tc>
        <w:tc>
          <w:tcPr>
            <w:tcW w:w="2448" w:type="dxa"/>
          </w:tcPr>
          <w:p w14:paraId="115A1BB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opisuje miejsce wydarzeń</w:t>
            </w:r>
          </w:p>
          <w:p w14:paraId="48E5219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fragmenty bloga</w:t>
            </w:r>
          </w:p>
        </w:tc>
        <w:tc>
          <w:tcPr>
            <w:tcW w:w="1984" w:type="dxa"/>
          </w:tcPr>
          <w:p w14:paraId="19460129" w14:textId="77777777" w:rsidR="007A4AAC" w:rsidRDefault="00000000">
            <w:pPr>
              <w:widowControl w:val="0"/>
              <w:spacing w:after="0" w:line="240" w:lineRule="auto"/>
              <w:rPr>
                <w:bCs/>
              </w:rPr>
            </w:pPr>
            <w:r>
              <w:rPr>
                <w:rFonts w:eastAsia="Calibri"/>
              </w:rPr>
              <w:t xml:space="preserve">– </w:t>
            </w:r>
            <w:r>
              <w:rPr>
                <w:rFonts w:eastAsia="Calibri"/>
                <w:bCs/>
              </w:rPr>
              <w:t>samodzielnie analizuje i interpretuje tekst</w:t>
            </w:r>
          </w:p>
          <w:p w14:paraId="2DA745E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samodzielnie tworzy blog</w:t>
            </w:r>
          </w:p>
        </w:tc>
      </w:tr>
      <w:tr w:rsidR="007A4AAC" w14:paraId="79B2BFC6" w14:textId="77777777">
        <w:trPr>
          <w:trHeight w:val="57"/>
        </w:trPr>
        <w:tc>
          <w:tcPr>
            <w:tcW w:w="801" w:type="dxa"/>
          </w:tcPr>
          <w:p w14:paraId="002F014E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t>16.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651BB45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82. Postacie fantastyczne w fantastycznej lekturze</w:t>
            </w:r>
          </w:p>
          <w:p w14:paraId="288A06CF" w14:textId="77777777" w:rsidR="007A4AAC" w:rsidRDefault="00000000">
            <w:pPr>
              <w:widowControl w:val="0"/>
              <w:spacing w:before="48" w:after="48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LEKTUROWNIK</w:t>
            </w:r>
          </w:p>
          <w:p w14:paraId="5233F2A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John Ronald Reuel Tolkien, 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Hobbit, czyli tam i z powrotem</w:t>
            </w:r>
          </w:p>
        </w:tc>
        <w:tc>
          <w:tcPr>
            <w:tcW w:w="2189" w:type="dxa"/>
          </w:tcPr>
          <w:p w14:paraId="2DF137D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powieści fantasy</w:t>
            </w:r>
          </w:p>
          <w:p w14:paraId="19F7923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odróżnia postacie fantastyczne od realistycznych</w:t>
            </w:r>
          </w:p>
        </w:tc>
        <w:tc>
          <w:tcPr>
            <w:tcW w:w="2193" w:type="dxa"/>
          </w:tcPr>
          <w:p w14:paraId="49B1056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odróżnia powieść fantasy od innych odmian tego gatunku</w:t>
            </w:r>
          </w:p>
          <w:p w14:paraId="2729D7F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postacie fantastyczne</w:t>
            </w:r>
          </w:p>
        </w:tc>
        <w:tc>
          <w:tcPr>
            <w:tcW w:w="2482" w:type="dxa"/>
          </w:tcPr>
          <w:p w14:paraId="0B4F603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powieści fantasy</w:t>
            </w:r>
          </w:p>
          <w:p w14:paraId="7F2A37D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postaci fantastycznych</w:t>
            </w:r>
          </w:p>
        </w:tc>
        <w:tc>
          <w:tcPr>
            <w:tcW w:w="2448" w:type="dxa"/>
          </w:tcPr>
          <w:p w14:paraId="11AD904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cechy powieści fantasy</w:t>
            </w:r>
          </w:p>
          <w:p w14:paraId="4A856EE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postaci fantastycznych</w:t>
            </w:r>
          </w:p>
        </w:tc>
        <w:tc>
          <w:tcPr>
            <w:tcW w:w="1984" w:type="dxa"/>
          </w:tcPr>
          <w:p w14:paraId="7BFB7B3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</w:t>
            </w:r>
            <w:r>
              <w:rPr>
                <w:rFonts w:eastAsia="Calibri"/>
                <w:bCs/>
              </w:rPr>
              <w:t>samodzielnie analizuje i interpretuje tekst</w:t>
            </w:r>
          </w:p>
        </w:tc>
      </w:tr>
      <w:tr w:rsidR="007A4AAC" w14:paraId="54F84E34" w14:textId="77777777">
        <w:trPr>
          <w:trHeight w:val="57"/>
        </w:trPr>
        <w:tc>
          <w:tcPr>
            <w:tcW w:w="801" w:type="dxa"/>
          </w:tcPr>
          <w:p w14:paraId="59740431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17.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2D1AFFB" w14:textId="77777777" w:rsidR="007A4AAC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11. Podsumowanie rozdziału I</w:t>
            </w:r>
          </w:p>
          <w:p w14:paraId="5159046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Brandon Mull, </w:t>
            </w:r>
            <w:r>
              <w:rPr>
                <w:rFonts w:eastAsia="Calibri"/>
                <w:i/>
              </w:rPr>
              <w:t>Baśniobór</w:t>
            </w:r>
            <w:r>
              <w:rPr>
                <w:rFonts w:eastAsia="Calibri"/>
              </w:rPr>
              <w:t xml:space="preserve"> (fragmenty)</w:t>
            </w:r>
          </w:p>
          <w:p w14:paraId="5F0AC38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eastAsia="Calibri" w:cstheme="minorHAnsi"/>
                <w:iCs/>
              </w:rPr>
              <w:t>materiał z rozdziału I</w:t>
            </w:r>
          </w:p>
        </w:tc>
        <w:tc>
          <w:tcPr>
            <w:tcW w:w="2189" w:type="dxa"/>
          </w:tcPr>
          <w:p w14:paraId="3AFCD3C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tekstu kultury</w:t>
            </w:r>
          </w:p>
          <w:p w14:paraId="10559E8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odróżnia fikcję od realności</w:t>
            </w:r>
          </w:p>
          <w:p w14:paraId="3FAECEE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faktu i opinii</w:t>
            </w:r>
          </w:p>
          <w:p w14:paraId="30450A9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utwory fantasy</w:t>
            </w:r>
          </w:p>
          <w:p w14:paraId="63B3973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utwory fantastycznonaukowe</w:t>
            </w:r>
          </w:p>
        </w:tc>
        <w:tc>
          <w:tcPr>
            <w:tcW w:w="2193" w:type="dxa"/>
          </w:tcPr>
          <w:p w14:paraId="7BBE30A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tekst kultury</w:t>
            </w:r>
          </w:p>
          <w:p w14:paraId="4A5DCF5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jest realność, a czym fikcja</w:t>
            </w:r>
          </w:p>
          <w:p w14:paraId="0BE8E1F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jest fakt, a czym opinia</w:t>
            </w:r>
          </w:p>
          <w:p w14:paraId="003105D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cechy utworów fantasy</w:t>
            </w:r>
          </w:p>
          <w:p w14:paraId="73B9C56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podaje cechy utworów </w:t>
            </w:r>
            <w:r>
              <w:rPr>
                <w:rFonts w:eastAsia="Calibri"/>
                <w:spacing w:val="-10"/>
              </w:rPr>
              <w:t>fantastycznonaukowych</w:t>
            </w:r>
          </w:p>
        </w:tc>
        <w:tc>
          <w:tcPr>
            <w:tcW w:w="2482" w:type="dxa"/>
          </w:tcPr>
          <w:p w14:paraId="38D7A28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tekst kultury</w:t>
            </w:r>
          </w:p>
          <w:p w14:paraId="43837C5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czym jest fikcja, a czym realność</w:t>
            </w:r>
          </w:p>
          <w:p w14:paraId="2646319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jest fakt, a czym opinia</w:t>
            </w:r>
          </w:p>
          <w:p w14:paraId="6DE9E7E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utworów fantasy</w:t>
            </w:r>
          </w:p>
          <w:p w14:paraId="4171F4D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utworów fantastycznonaukowych</w:t>
            </w:r>
          </w:p>
        </w:tc>
        <w:tc>
          <w:tcPr>
            <w:tcW w:w="2448" w:type="dxa"/>
          </w:tcPr>
          <w:p w14:paraId="4BCA9BD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przykłady tekstów kultury</w:t>
            </w:r>
          </w:p>
          <w:p w14:paraId="36CA839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realności i fikcji</w:t>
            </w:r>
          </w:p>
          <w:p w14:paraId="12271FE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odróżnia fakty od opinii</w:t>
            </w:r>
          </w:p>
          <w:p w14:paraId="0200D2C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utworów fantasy</w:t>
            </w:r>
          </w:p>
          <w:p w14:paraId="74A272D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utworów fantastycznonaukowych</w:t>
            </w:r>
          </w:p>
        </w:tc>
        <w:tc>
          <w:tcPr>
            <w:tcW w:w="1984" w:type="dxa"/>
          </w:tcPr>
          <w:p w14:paraId="171D2A9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zna, omawia i interpretuje teksty i materiał językowy z rozdziału</w:t>
            </w:r>
          </w:p>
        </w:tc>
      </w:tr>
      <w:tr w:rsidR="007A4AAC" w14:paraId="3F9C664D" w14:textId="77777777">
        <w:trPr>
          <w:trHeight w:val="57"/>
        </w:trPr>
        <w:tc>
          <w:tcPr>
            <w:tcW w:w="14569" w:type="dxa"/>
            <w:gridSpan w:val="7"/>
            <w:shd w:val="clear" w:color="auto" w:fill="DAEEF3" w:themeFill="accent5" w:themeFillTint="33"/>
          </w:tcPr>
          <w:p w14:paraId="54DD0F2F" w14:textId="77777777" w:rsidR="007A4AAC" w:rsidRDefault="00000000">
            <w:pPr>
              <w:pStyle w:val="Akapitzlist"/>
              <w:widowControl w:val="0"/>
              <w:spacing w:before="60" w:after="0" w:line="240" w:lineRule="auto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Rozdział II. Dociekliwość</w:t>
            </w:r>
          </w:p>
        </w:tc>
      </w:tr>
      <w:tr w:rsidR="007A4AAC" w14:paraId="2E655D54" w14:textId="77777777">
        <w:trPr>
          <w:trHeight w:val="57"/>
        </w:trPr>
        <w:tc>
          <w:tcPr>
            <w:tcW w:w="801" w:type="dxa"/>
          </w:tcPr>
          <w:p w14:paraId="6E0D64D9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18.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12E2C09C" w14:textId="77777777" w:rsidR="007A4AAC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>12. Chcę zrozumieć, jak działa świat</w:t>
            </w:r>
          </w:p>
          <w:p w14:paraId="2003EA2E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Cs/>
                <w:sz w:val="24"/>
                <w:szCs w:val="24"/>
              </w:rPr>
              <w:t xml:space="preserve">Tomasz Rożek, </w:t>
            </w:r>
            <w:r>
              <w:rPr>
                <w:rFonts w:eastAsia="Calibri" w:cstheme="minorHAnsi"/>
                <w:bCs/>
                <w:i/>
                <w:iCs/>
                <w:sz w:val="24"/>
                <w:szCs w:val="24"/>
              </w:rPr>
              <w:t>Człowiek</w:t>
            </w:r>
            <w:r>
              <w:rPr>
                <w:rFonts w:eastAsia="Calibri" w:cstheme="minorHAnsi"/>
                <w:color w:val="00B0F0"/>
                <w:sz w:val="24"/>
                <w:szCs w:val="24"/>
              </w:rPr>
              <w:t xml:space="preserve"> </w:t>
            </w:r>
            <w:r>
              <w:rPr>
                <w:rFonts w:eastAsia="CenturySchoolbook" w:cstheme="minorHAnsi"/>
                <w:iCs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513BA17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tekstu popularnonaukowego</w:t>
            </w:r>
          </w:p>
          <w:p w14:paraId="77ADC89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wyciąganie wniosków</w:t>
            </w:r>
          </w:p>
          <w:p w14:paraId="60F42BF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na czym polega odkrycie naukowe</w:t>
            </w:r>
          </w:p>
        </w:tc>
        <w:tc>
          <w:tcPr>
            <w:tcW w:w="2193" w:type="dxa"/>
          </w:tcPr>
          <w:p w14:paraId="1247225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tekst popularnonaukowy</w:t>
            </w:r>
          </w:p>
          <w:p w14:paraId="4DFDDA6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wyciąga wnioski na podstawie fragmentu utworu</w:t>
            </w:r>
          </w:p>
          <w:p w14:paraId="1EB1212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przykłady odkryć naukowych</w:t>
            </w:r>
          </w:p>
        </w:tc>
        <w:tc>
          <w:tcPr>
            <w:tcW w:w="2482" w:type="dxa"/>
          </w:tcPr>
          <w:p w14:paraId="0C51865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jest tekst popularnonaukowy</w:t>
            </w:r>
          </w:p>
          <w:p w14:paraId="2E9AD7A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wnioski na podstawie tekstu popularnonaukowego</w:t>
            </w:r>
          </w:p>
          <w:p w14:paraId="054ED4D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odkryć naukowych</w:t>
            </w:r>
          </w:p>
        </w:tc>
        <w:tc>
          <w:tcPr>
            <w:tcW w:w="2448" w:type="dxa"/>
          </w:tcPr>
          <w:p w14:paraId="3C47188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tekst popularnonaukowy</w:t>
            </w:r>
          </w:p>
          <w:p w14:paraId="0E852BF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wyciąga wnioski na podstawie przesłanek</w:t>
            </w:r>
          </w:p>
          <w:p w14:paraId="25F487A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przykłady odkryć naukowych</w:t>
            </w:r>
          </w:p>
        </w:tc>
        <w:tc>
          <w:tcPr>
            <w:tcW w:w="1984" w:type="dxa"/>
          </w:tcPr>
          <w:p w14:paraId="31052B9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3577632E" w14:textId="77777777">
        <w:trPr>
          <w:trHeight w:val="57"/>
        </w:trPr>
        <w:tc>
          <w:tcPr>
            <w:tcW w:w="801" w:type="dxa"/>
          </w:tcPr>
          <w:p w14:paraId="01BA187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19.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B49428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13. Jak precyzyjnie powiedzieć o tym, co robimy</w:t>
            </w:r>
          </w:p>
        </w:tc>
        <w:tc>
          <w:tcPr>
            <w:tcW w:w="2189" w:type="dxa"/>
          </w:tcPr>
          <w:p w14:paraId="24892E5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pojęcia czasownika dokonanego i niedokonanego</w:t>
            </w:r>
          </w:p>
          <w:p w14:paraId="3DC3005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odpowiednie formy czasownika</w:t>
            </w:r>
          </w:p>
          <w:p w14:paraId="7CF1E44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analizuje budowę </w:t>
            </w:r>
            <w:r>
              <w:rPr>
                <w:rFonts w:eastAsia="Calibri"/>
              </w:rPr>
              <w:lastRenderedPageBreak/>
              <w:t>czasowników dokonanych i niedokonanych</w:t>
            </w:r>
          </w:p>
        </w:tc>
        <w:tc>
          <w:tcPr>
            <w:tcW w:w="2193" w:type="dxa"/>
          </w:tcPr>
          <w:p w14:paraId="66D022C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czasowniki dokonane i niedokonane</w:t>
            </w:r>
          </w:p>
          <w:p w14:paraId="59D23CB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uzupełnia zdania odpowiednimi formami czasownika</w:t>
            </w:r>
          </w:p>
          <w:p w14:paraId="717073A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zestawia czasowniki dokonane z </w:t>
            </w:r>
            <w:r>
              <w:rPr>
                <w:rFonts w:eastAsia="Calibri"/>
              </w:rPr>
              <w:lastRenderedPageBreak/>
              <w:t>niedokonanymi</w:t>
            </w:r>
          </w:p>
        </w:tc>
        <w:tc>
          <w:tcPr>
            <w:tcW w:w="2482" w:type="dxa"/>
          </w:tcPr>
          <w:p w14:paraId="02119D7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wyjaśnia, czym się cechują czasowniki dokonane i niedokonane</w:t>
            </w:r>
          </w:p>
          <w:p w14:paraId="78D2C94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analizuje zdania z czasownikami dokonanymi i niedokonanymi</w:t>
            </w:r>
          </w:p>
          <w:p w14:paraId="49817E7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porównuje czasowniki </w:t>
            </w:r>
            <w:r>
              <w:rPr>
                <w:rFonts w:eastAsia="Calibri"/>
              </w:rPr>
              <w:lastRenderedPageBreak/>
              <w:t>dokonane i niedokonane</w:t>
            </w:r>
          </w:p>
        </w:tc>
        <w:tc>
          <w:tcPr>
            <w:tcW w:w="2448" w:type="dxa"/>
          </w:tcPr>
          <w:p w14:paraId="07DD96F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odróżnia czasowniki dokonane od niedokonanych</w:t>
            </w:r>
          </w:p>
          <w:p w14:paraId="5AF44AC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układa zdania z czasownikami dokonanymi i niedokonanymi</w:t>
            </w:r>
          </w:p>
          <w:p w14:paraId="68E4B89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łączy w pary czasowniki </w:t>
            </w:r>
            <w:r>
              <w:rPr>
                <w:rFonts w:eastAsia="Calibri"/>
              </w:rPr>
              <w:lastRenderedPageBreak/>
              <w:t>dokonane i niedokonane</w:t>
            </w:r>
          </w:p>
        </w:tc>
        <w:tc>
          <w:tcPr>
            <w:tcW w:w="1984" w:type="dxa"/>
          </w:tcPr>
          <w:p w14:paraId="298A309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rozpoznaje aspekt czasownika i stosuje prawidłowo czasowniki w odpowiednich formach</w:t>
            </w:r>
          </w:p>
        </w:tc>
      </w:tr>
      <w:tr w:rsidR="007A4AAC" w14:paraId="1064BC00" w14:textId="77777777">
        <w:trPr>
          <w:trHeight w:val="57"/>
        </w:trPr>
        <w:tc>
          <w:tcPr>
            <w:tcW w:w="801" w:type="dxa"/>
          </w:tcPr>
          <w:p w14:paraId="4024B061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20.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A8F5CD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14. Dowiedzieć się więcej o drugim człowieku</w:t>
            </w:r>
          </w:p>
          <w:p w14:paraId="48E8A720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Ariadna Piepiórka, </w:t>
            </w:r>
            <w:r>
              <w:rPr>
                <w:rFonts w:eastAsia="Calibri" w:cstheme="minorHAnsi"/>
                <w:i/>
                <w:sz w:val="24"/>
                <w:szCs w:val="24"/>
              </w:rPr>
              <w:t>Album z emocjami</w:t>
            </w:r>
            <w:r>
              <w:rPr>
                <w:rFonts w:eastAsia="Calibri" w:cstheme="minorHAnsi"/>
                <w:sz w:val="24"/>
                <w:szCs w:val="24"/>
              </w:rPr>
              <w:t xml:space="preserve"> </w:t>
            </w:r>
            <w:r>
              <w:rPr>
                <w:rFonts w:eastAsia="CenturySchoolbook" w:cstheme="minorHAnsi"/>
                <w:iCs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2060515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stara się poznawać ludzi</w:t>
            </w:r>
          </w:p>
          <w:p w14:paraId="2A1E355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emocje bohaterów</w:t>
            </w:r>
          </w:p>
          <w:p w14:paraId="63F18BF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pytanie</w:t>
            </w:r>
          </w:p>
          <w:p w14:paraId="4494885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przedstawia bohaterów</w:t>
            </w:r>
          </w:p>
        </w:tc>
        <w:tc>
          <w:tcPr>
            <w:tcW w:w="2193" w:type="dxa"/>
          </w:tcPr>
          <w:p w14:paraId="113FF94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sposoby poznawania ludzi</w:t>
            </w:r>
          </w:p>
          <w:p w14:paraId="5E4AFA0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emocje bohaterów</w:t>
            </w:r>
          </w:p>
          <w:p w14:paraId="7D6795B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 ułożyć pytania</w:t>
            </w:r>
          </w:p>
          <w:p w14:paraId="09E79B4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wskazuje cechy bohaterów</w:t>
            </w:r>
          </w:p>
        </w:tc>
        <w:tc>
          <w:tcPr>
            <w:tcW w:w="2482" w:type="dxa"/>
          </w:tcPr>
          <w:p w14:paraId="153B8CD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sposoby poznawania ludzi</w:t>
            </w:r>
          </w:p>
          <w:p w14:paraId="2896DC7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emocje bohaterów</w:t>
            </w:r>
          </w:p>
          <w:p w14:paraId="3E956CB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wyróżnia pytania spośród innych rodzajów wypowiedzeń</w:t>
            </w:r>
          </w:p>
          <w:p w14:paraId="0578A95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nazywa cechy bohaterów</w:t>
            </w:r>
          </w:p>
        </w:tc>
        <w:tc>
          <w:tcPr>
            <w:tcW w:w="2448" w:type="dxa"/>
          </w:tcPr>
          <w:p w14:paraId="0105F21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poznawania ludzi</w:t>
            </w:r>
          </w:p>
          <w:p w14:paraId="5C24EA4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emocji bohaterów</w:t>
            </w:r>
          </w:p>
          <w:p w14:paraId="0F3D10D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układa pytania skierowane do bohaterów</w:t>
            </w:r>
          </w:p>
          <w:p w14:paraId="34BC0C5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charakteryzuje bohaterów</w:t>
            </w:r>
          </w:p>
        </w:tc>
        <w:tc>
          <w:tcPr>
            <w:tcW w:w="1984" w:type="dxa"/>
          </w:tcPr>
          <w:p w14:paraId="2D32C96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 interpretuje tekst</w:t>
            </w:r>
          </w:p>
        </w:tc>
      </w:tr>
      <w:tr w:rsidR="007A4AAC" w14:paraId="6D1863C9" w14:textId="77777777">
        <w:trPr>
          <w:trHeight w:val="57"/>
        </w:trPr>
        <w:tc>
          <w:tcPr>
            <w:tcW w:w="801" w:type="dxa"/>
          </w:tcPr>
          <w:p w14:paraId="038D0819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21.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47C4E1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15. Jak piszemy, a jak mówimy?</w:t>
            </w:r>
          </w:p>
        </w:tc>
        <w:tc>
          <w:tcPr>
            <w:tcW w:w="2189" w:type="dxa"/>
          </w:tcPr>
          <w:p w14:paraId="3FCDC71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język mówiony i język pisany</w:t>
            </w:r>
          </w:p>
          <w:p w14:paraId="545B904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istnieją różne odmiany języka</w:t>
            </w:r>
          </w:p>
          <w:p w14:paraId="57BBB6B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związki między językiem a sytuacją komunikacyjną</w:t>
            </w:r>
          </w:p>
        </w:tc>
        <w:tc>
          <w:tcPr>
            <w:tcW w:w="2193" w:type="dxa"/>
          </w:tcPr>
          <w:p w14:paraId="575E1F3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cechy języka mówionego i języka pisanego</w:t>
            </w:r>
          </w:p>
          <w:p w14:paraId="50DF6CE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różne odmiany języka</w:t>
            </w:r>
          </w:p>
          <w:p w14:paraId="2662769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dostosowuje język do sytuacji komunikacyjnej</w:t>
            </w:r>
          </w:p>
        </w:tc>
        <w:tc>
          <w:tcPr>
            <w:tcW w:w="2482" w:type="dxa"/>
          </w:tcPr>
          <w:p w14:paraId="2A6B9A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języka mówionego i języka pisanego</w:t>
            </w:r>
          </w:p>
          <w:p w14:paraId="7D225DE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różne rodzaje języka</w:t>
            </w:r>
          </w:p>
          <w:p w14:paraId="2A79DD9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związki języka z sytuacją komunikacyjną</w:t>
            </w:r>
          </w:p>
        </w:tc>
        <w:tc>
          <w:tcPr>
            <w:tcW w:w="2448" w:type="dxa"/>
          </w:tcPr>
          <w:p w14:paraId="2036757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odróżnia język mówiony od języka pisanego</w:t>
            </w:r>
          </w:p>
          <w:p w14:paraId="64455C5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różne odmiany języka</w:t>
            </w:r>
          </w:p>
          <w:p w14:paraId="53F4C7C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rozróżnia język w zależności od sytuacji komunikacyjnej</w:t>
            </w:r>
          </w:p>
        </w:tc>
        <w:tc>
          <w:tcPr>
            <w:tcW w:w="1984" w:type="dxa"/>
          </w:tcPr>
          <w:p w14:paraId="70A10A6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poprawnie posługuje się językiem mówionym i językiem pisanym</w:t>
            </w:r>
          </w:p>
        </w:tc>
      </w:tr>
      <w:tr w:rsidR="007A4AAC" w14:paraId="5ACC0D46" w14:textId="77777777">
        <w:trPr>
          <w:trHeight w:val="57"/>
        </w:trPr>
        <w:tc>
          <w:tcPr>
            <w:tcW w:w="801" w:type="dxa"/>
          </w:tcPr>
          <w:p w14:paraId="5BB8FE8B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22.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630A035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16. Szukam prawdy o sobie</w:t>
            </w:r>
          </w:p>
          <w:p w14:paraId="122E3F0D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Tadeusz Różewicz, 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Zadanie domowe</w:t>
            </w:r>
          </w:p>
        </w:tc>
        <w:tc>
          <w:tcPr>
            <w:tcW w:w="2189" w:type="dxa"/>
          </w:tcPr>
          <w:p w14:paraId="13359C8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podmiot liryczny</w:t>
            </w:r>
          </w:p>
          <w:p w14:paraId="0AC2D9D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tekst poetycki i prozę</w:t>
            </w:r>
          </w:p>
          <w:p w14:paraId="702BA4B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autoportretu</w:t>
            </w:r>
          </w:p>
          <w:p w14:paraId="555A95E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zna pojęcie selfie</w:t>
            </w:r>
          </w:p>
        </w:tc>
        <w:tc>
          <w:tcPr>
            <w:tcW w:w="2193" w:type="dxa"/>
          </w:tcPr>
          <w:p w14:paraId="0F35E3B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wskazuje podmiot liryczny</w:t>
            </w:r>
          </w:p>
          <w:p w14:paraId="216C9AD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odróżnia tekst poetycki od prozatorskiego</w:t>
            </w:r>
          </w:p>
          <w:p w14:paraId="5E7C59D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wie, co to jest </w:t>
            </w:r>
            <w:r>
              <w:rPr>
                <w:rFonts w:eastAsia="Calibri"/>
              </w:rPr>
              <w:lastRenderedPageBreak/>
              <w:t>autoportret</w:t>
            </w:r>
          </w:p>
          <w:p w14:paraId="6390122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selfie to forma autoportretu</w:t>
            </w:r>
          </w:p>
        </w:tc>
        <w:tc>
          <w:tcPr>
            <w:tcW w:w="2482" w:type="dxa"/>
          </w:tcPr>
          <w:p w14:paraId="29155C1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wypowiada się na temat podmiotu lirycznego</w:t>
            </w:r>
          </w:p>
          <w:p w14:paraId="337A330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wskazuje różnice między tekstem poetyckim a </w:t>
            </w:r>
            <w:r>
              <w:rPr>
                <w:rFonts w:eastAsia="Calibri"/>
              </w:rPr>
              <w:lastRenderedPageBreak/>
              <w:t>prozatorskim</w:t>
            </w:r>
          </w:p>
          <w:p w14:paraId="72052DA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autoportret</w:t>
            </w:r>
          </w:p>
          <w:p w14:paraId="4BB50E6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wyjaśnia, czym jest selfie</w:t>
            </w:r>
          </w:p>
        </w:tc>
        <w:tc>
          <w:tcPr>
            <w:tcW w:w="2448" w:type="dxa"/>
          </w:tcPr>
          <w:p w14:paraId="7BF72C4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podmiot liryczny</w:t>
            </w:r>
          </w:p>
          <w:p w14:paraId="5469D6D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przekształca tekst poetycki w prozę</w:t>
            </w:r>
          </w:p>
          <w:p w14:paraId="7B62C6B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swój autoportret</w:t>
            </w:r>
          </w:p>
          <w:p w14:paraId="176D926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omawia autoportrety różnych twórców</w:t>
            </w:r>
          </w:p>
        </w:tc>
        <w:tc>
          <w:tcPr>
            <w:tcW w:w="1984" w:type="dxa"/>
          </w:tcPr>
          <w:p w14:paraId="6196371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 interpretuje tekst</w:t>
            </w:r>
          </w:p>
        </w:tc>
      </w:tr>
      <w:tr w:rsidR="007A4AAC" w14:paraId="1727C577" w14:textId="77777777">
        <w:trPr>
          <w:trHeight w:val="57"/>
        </w:trPr>
        <w:tc>
          <w:tcPr>
            <w:tcW w:w="801" w:type="dxa"/>
          </w:tcPr>
          <w:p w14:paraId="61261ECE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23.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E789FA7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iCs/>
                <w:sz w:val="24"/>
                <w:szCs w:val="24"/>
                <w:lang w:eastAsia="pl-PL"/>
              </w:rPr>
              <w:t>83.</w:t>
            </w:r>
            <w:r>
              <w:rPr>
                <w:rFonts w:eastAsia="Times New Roman" w:cstheme="minorHAnsi"/>
                <w:b/>
                <w:bCs/>
                <w:i/>
                <w:iCs/>
                <w:sz w:val="24"/>
                <w:szCs w:val="24"/>
                <w:lang w:eastAsia="pl-PL"/>
              </w:rPr>
              <w:t xml:space="preserve"> Katarynka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w księgarni</w:t>
            </w:r>
          </w:p>
          <w:p w14:paraId="449182D7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bCs/>
                <w:lang w:eastAsia="pl-PL"/>
              </w:rPr>
            </w:pPr>
            <w:r>
              <w:rPr>
                <w:rFonts w:eastAsia="Times New Roman" w:cstheme="minorHAnsi"/>
                <w:bCs/>
                <w:lang w:eastAsia="pl-PL"/>
              </w:rPr>
              <w:t>LEKTUROWNIK</w:t>
            </w:r>
          </w:p>
          <w:p w14:paraId="1D553C49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Bolesław Prus, 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Katarynka</w:t>
            </w:r>
          </w:p>
        </w:tc>
        <w:tc>
          <w:tcPr>
            <w:tcW w:w="2189" w:type="dxa"/>
          </w:tcPr>
          <w:p w14:paraId="69F68F9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swoje wrażenia po przeczytaniu utworu</w:t>
            </w:r>
          </w:p>
          <w:p w14:paraId="32F064B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okładkę utworu</w:t>
            </w:r>
          </w:p>
          <w:p w14:paraId="4B554CF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zna podstawowe zasady pisowni </w:t>
            </w:r>
            <w:r>
              <w:rPr>
                <w:rFonts w:eastAsia="Calibri"/>
                <w:i/>
              </w:rPr>
              <w:t>nie</w:t>
            </w:r>
            <w:r>
              <w:rPr>
                <w:rFonts w:eastAsia="Calibri"/>
              </w:rPr>
              <w:t xml:space="preserve"> z czasownikami</w:t>
            </w:r>
          </w:p>
        </w:tc>
        <w:tc>
          <w:tcPr>
            <w:tcW w:w="2193" w:type="dxa"/>
          </w:tcPr>
          <w:p w14:paraId="2275D92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utworu</w:t>
            </w:r>
          </w:p>
          <w:p w14:paraId="1E185C9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projektuje okładkę</w:t>
            </w:r>
          </w:p>
          <w:p w14:paraId="27A5329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zna zasady pisowni </w:t>
            </w:r>
            <w:r>
              <w:rPr>
                <w:rFonts w:eastAsia="Calibri"/>
                <w:i/>
              </w:rPr>
              <w:t>nie</w:t>
            </w:r>
            <w:r>
              <w:rPr>
                <w:rFonts w:eastAsia="Calibri"/>
              </w:rPr>
              <w:t xml:space="preserve"> z niektórymi czasownikami</w:t>
            </w:r>
          </w:p>
        </w:tc>
        <w:tc>
          <w:tcPr>
            <w:tcW w:w="2482" w:type="dxa"/>
          </w:tcPr>
          <w:p w14:paraId="0792E95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wydarzenia utworu</w:t>
            </w:r>
          </w:p>
          <w:p w14:paraId="2A0E1BE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swojego projektu okładki</w:t>
            </w:r>
          </w:p>
          <w:p w14:paraId="7A502A7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omawia zasady pisowni </w:t>
            </w:r>
            <w:r>
              <w:rPr>
                <w:rFonts w:eastAsia="Calibri"/>
                <w:i/>
              </w:rPr>
              <w:t>nie</w:t>
            </w:r>
            <w:r>
              <w:rPr>
                <w:rFonts w:eastAsia="Calibri"/>
              </w:rPr>
              <w:t xml:space="preserve"> z czasownikami</w:t>
            </w:r>
          </w:p>
        </w:tc>
        <w:tc>
          <w:tcPr>
            <w:tcW w:w="2448" w:type="dxa"/>
          </w:tcPr>
          <w:p w14:paraId="707A7CC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utwór</w:t>
            </w:r>
          </w:p>
          <w:p w14:paraId="261300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swój projekt okładki</w:t>
            </w:r>
          </w:p>
          <w:p w14:paraId="41F48C2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stosuje zasady pisowni </w:t>
            </w:r>
            <w:r>
              <w:rPr>
                <w:rFonts w:eastAsia="Calibri"/>
                <w:i/>
              </w:rPr>
              <w:t>nie</w:t>
            </w:r>
            <w:r>
              <w:rPr>
                <w:rFonts w:eastAsia="Calibri"/>
              </w:rPr>
              <w:t xml:space="preserve"> z niektórymi czasownikami</w:t>
            </w:r>
          </w:p>
        </w:tc>
        <w:tc>
          <w:tcPr>
            <w:tcW w:w="1984" w:type="dxa"/>
          </w:tcPr>
          <w:p w14:paraId="5DB22AF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1D277539" w14:textId="77777777">
        <w:trPr>
          <w:trHeight w:val="57"/>
        </w:trPr>
        <w:tc>
          <w:tcPr>
            <w:tcW w:w="801" w:type="dxa"/>
          </w:tcPr>
          <w:p w14:paraId="6BCF1762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24.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2C0EA70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84. Pan Tomasz i niewidoma dziewczynka – spotkanie dwóch światów</w:t>
            </w:r>
          </w:p>
          <w:p w14:paraId="3DEE8A74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bCs/>
                <w:lang w:eastAsia="pl-PL"/>
              </w:rPr>
            </w:pPr>
            <w:r>
              <w:rPr>
                <w:rFonts w:eastAsia="Times New Roman" w:cstheme="minorHAnsi"/>
                <w:bCs/>
                <w:lang w:eastAsia="pl-PL"/>
              </w:rPr>
              <w:t>LEKTUROWNIK</w:t>
            </w:r>
          </w:p>
          <w:p w14:paraId="03424DBA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Bolesław Prus, 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t>Katarynka</w:t>
            </w:r>
          </w:p>
        </w:tc>
        <w:tc>
          <w:tcPr>
            <w:tcW w:w="2189" w:type="dxa"/>
          </w:tcPr>
          <w:p w14:paraId="21AC8AE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z jakich elementów składa się świat przedstawiony utworu</w:t>
            </w:r>
          </w:p>
          <w:p w14:paraId="735A5BF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bohaterów</w:t>
            </w:r>
          </w:p>
          <w:p w14:paraId="6C8740F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rekwizyt znaczący</w:t>
            </w:r>
          </w:p>
        </w:tc>
        <w:tc>
          <w:tcPr>
            <w:tcW w:w="2193" w:type="dxa"/>
          </w:tcPr>
          <w:p w14:paraId="1BD31D2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wyróżnia elementy świata przedstawionego</w:t>
            </w:r>
          </w:p>
          <w:p w14:paraId="0D12B65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cechy bohaterów</w:t>
            </w:r>
          </w:p>
          <w:p w14:paraId="21E9F88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rolę katarynki jako znaczącego rekwizytu</w:t>
            </w:r>
          </w:p>
        </w:tc>
        <w:tc>
          <w:tcPr>
            <w:tcW w:w="2482" w:type="dxa"/>
          </w:tcPr>
          <w:p w14:paraId="27F0337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elementów świata przedstawionego utworu</w:t>
            </w:r>
          </w:p>
          <w:p w14:paraId="44F3A06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bohaterów</w:t>
            </w:r>
          </w:p>
          <w:p w14:paraId="515D0AB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symboliczne znaczenie katarynki</w:t>
            </w:r>
          </w:p>
        </w:tc>
        <w:tc>
          <w:tcPr>
            <w:tcW w:w="2448" w:type="dxa"/>
          </w:tcPr>
          <w:p w14:paraId="79703DD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elementy świata przedstawionego</w:t>
            </w:r>
          </w:p>
          <w:p w14:paraId="6201E9A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bohaterów</w:t>
            </w:r>
          </w:p>
          <w:p w14:paraId="7E6E7A1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rolę katarynki jako znaczącego rekwizytu</w:t>
            </w:r>
          </w:p>
        </w:tc>
        <w:tc>
          <w:tcPr>
            <w:tcW w:w="1984" w:type="dxa"/>
          </w:tcPr>
          <w:p w14:paraId="6F4DF7C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504D2172" w14:textId="77777777">
        <w:trPr>
          <w:trHeight w:val="57"/>
        </w:trPr>
        <w:tc>
          <w:tcPr>
            <w:tcW w:w="801" w:type="dxa"/>
          </w:tcPr>
          <w:p w14:paraId="0DC8BCCA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25.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68FF43E2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85. Krótka, zwięzła, jednowątkowa…</w:t>
            </w:r>
          </w:p>
          <w:p w14:paraId="23DC1F47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bCs/>
                <w:lang w:eastAsia="pl-PL"/>
              </w:rPr>
            </w:pPr>
            <w:r>
              <w:rPr>
                <w:rFonts w:eastAsia="Times New Roman" w:cstheme="minorHAnsi"/>
                <w:bCs/>
                <w:lang w:eastAsia="pl-PL"/>
              </w:rPr>
              <w:t>LEKTUROWNIK</w:t>
            </w:r>
          </w:p>
          <w:p w14:paraId="4EA8A907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pl-PL"/>
              </w:rPr>
              <w:t xml:space="preserve">Bolesław Prus, </w:t>
            </w:r>
            <w:r>
              <w:rPr>
                <w:rFonts w:eastAsia="Times New Roman" w:cstheme="minorHAnsi"/>
                <w:bCs/>
                <w:i/>
                <w:sz w:val="24"/>
                <w:szCs w:val="24"/>
                <w:lang w:eastAsia="pl-PL"/>
              </w:rPr>
              <w:lastRenderedPageBreak/>
              <w:t>Katarynka</w:t>
            </w:r>
          </w:p>
        </w:tc>
        <w:tc>
          <w:tcPr>
            <w:tcW w:w="2189" w:type="dxa"/>
          </w:tcPr>
          <w:p w14:paraId="3769614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że nowela to gatunek epicki</w:t>
            </w:r>
          </w:p>
          <w:p w14:paraId="60C51A8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wątek</w:t>
            </w:r>
          </w:p>
          <w:p w14:paraId="0496DEE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jest puenta</w:t>
            </w:r>
          </w:p>
          <w:p w14:paraId="2AF1BFB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obserwuje budowę noweli</w:t>
            </w:r>
          </w:p>
        </w:tc>
        <w:tc>
          <w:tcPr>
            <w:tcW w:w="2193" w:type="dxa"/>
          </w:tcPr>
          <w:p w14:paraId="1754EF7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nowelę</w:t>
            </w:r>
          </w:p>
          <w:p w14:paraId="3073076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szereguje wydarzenia w wątku</w:t>
            </w:r>
          </w:p>
          <w:p w14:paraId="47F031E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punkt kulminacyjny</w:t>
            </w:r>
          </w:p>
          <w:p w14:paraId="64B7D7F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wskazuje puentę</w:t>
            </w:r>
          </w:p>
          <w:p w14:paraId="7BE5FA0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cechy budowy noweli</w:t>
            </w:r>
          </w:p>
        </w:tc>
        <w:tc>
          <w:tcPr>
            <w:tcW w:w="2482" w:type="dxa"/>
          </w:tcPr>
          <w:p w14:paraId="40B58E5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cechy noweli</w:t>
            </w:r>
          </w:p>
          <w:p w14:paraId="1022C1F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wydarzenia w wątku</w:t>
            </w:r>
          </w:p>
          <w:p w14:paraId="20785E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jest punkt kulminacyjny</w:t>
            </w:r>
          </w:p>
          <w:p w14:paraId="44DD778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puentę</w:t>
            </w:r>
          </w:p>
          <w:p w14:paraId="7F3FEF1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wskazuje cechy budowy noweli</w:t>
            </w:r>
          </w:p>
        </w:tc>
        <w:tc>
          <w:tcPr>
            <w:tcW w:w="2448" w:type="dxa"/>
          </w:tcPr>
          <w:p w14:paraId="52C4AFF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czym się wyróżnia nowela wśród innych gatunków epickich</w:t>
            </w:r>
          </w:p>
          <w:p w14:paraId="5E9F190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jest wątek</w:t>
            </w:r>
          </w:p>
          <w:p w14:paraId="1890F9C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wskazuje punkt kulminacyjny</w:t>
            </w:r>
          </w:p>
          <w:p w14:paraId="0CCA993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interpretuje puentę,</w:t>
            </w:r>
          </w:p>
          <w:p w14:paraId="5364919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cechy budowy noweli</w:t>
            </w:r>
          </w:p>
        </w:tc>
        <w:tc>
          <w:tcPr>
            <w:tcW w:w="1984" w:type="dxa"/>
          </w:tcPr>
          <w:p w14:paraId="543354E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 interpretuje tekst</w:t>
            </w:r>
          </w:p>
        </w:tc>
      </w:tr>
      <w:tr w:rsidR="007A4AAC" w14:paraId="09F2752B" w14:textId="77777777">
        <w:trPr>
          <w:trHeight w:val="57"/>
        </w:trPr>
        <w:tc>
          <w:tcPr>
            <w:tcW w:w="801" w:type="dxa"/>
          </w:tcPr>
          <w:p w14:paraId="3A08F219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26.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43C813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17. Kto i po co sfałszował obraz?</w:t>
            </w:r>
          </w:p>
          <w:p w14:paraId="20354C62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sz w:val="24"/>
                <w:szCs w:val="24"/>
              </w:rPr>
              <w:t xml:space="preserve">Deron R. Hicks, </w:t>
            </w:r>
            <w:r>
              <w:rPr>
                <w:rFonts w:eastAsia="Calibri" w:cstheme="minorHAnsi"/>
                <w:i/>
                <w:sz w:val="24"/>
                <w:szCs w:val="24"/>
              </w:rPr>
              <w:t>Przekręt na van Gogha</w:t>
            </w:r>
            <w:r>
              <w:rPr>
                <w:rFonts w:eastAsia="Calibri" w:cstheme="minorHAnsi"/>
                <w:sz w:val="24"/>
                <w:szCs w:val="24"/>
              </w:rPr>
              <w:t xml:space="preserve"> (fragmenty)</w:t>
            </w:r>
          </w:p>
        </w:tc>
        <w:tc>
          <w:tcPr>
            <w:tcW w:w="2189" w:type="dxa"/>
          </w:tcPr>
          <w:p w14:paraId="37C010B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bohaterów</w:t>
            </w:r>
          </w:p>
          <w:p w14:paraId="5E4CF58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wymyśla krótki dalszy ciąg historii</w:t>
            </w:r>
          </w:p>
        </w:tc>
        <w:tc>
          <w:tcPr>
            <w:tcW w:w="2193" w:type="dxa"/>
          </w:tcPr>
          <w:p w14:paraId="4974CBE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cechy bohaterów</w:t>
            </w:r>
          </w:p>
          <w:p w14:paraId="20BE76A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przedstawia wydarzenia związane z dalszym ciągiem historii</w:t>
            </w:r>
          </w:p>
        </w:tc>
        <w:tc>
          <w:tcPr>
            <w:tcW w:w="2482" w:type="dxa"/>
          </w:tcPr>
          <w:p w14:paraId="45DA4DB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bohaterów</w:t>
            </w:r>
          </w:p>
          <w:p w14:paraId="62E5358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porządkuje wydarzenia związane z dalszym biegiem historii</w:t>
            </w:r>
          </w:p>
        </w:tc>
        <w:tc>
          <w:tcPr>
            <w:tcW w:w="2448" w:type="dxa"/>
          </w:tcPr>
          <w:p w14:paraId="0E43958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bohaterów</w:t>
            </w:r>
          </w:p>
          <w:p w14:paraId="51CB02F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opowiada dalszy ciąg historii</w:t>
            </w:r>
          </w:p>
        </w:tc>
        <w:tc>
          <w:tcPr>
            <w:tcW w:w="1984" w:type="dxa"/>
          </w:tcPr>
          <w:p w14:paraId="743E027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77DA9BA1" w14:textId="77777777">
        <w:trPr>
          <w:trHeight w:val="57"/>
        </w:trPr>
        <w:tc>
          <w:tcPr>
            <w:tcW w:w="801" w:type="dxa"/>
          </w:tcPr>
          <w:p w14:paraId="35859A8F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27.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618732AB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bCs/>
                <w:iCs/>
                <w:sz w:val="24"/>
                <w:szCs w:val="24"/>
              </w:rPr>
              <w:t xml:space="preserve">18. </w:t>
            </w:r>
            <w:r>
              <w:rPr>
                <w:rFonts w:eastAsia="Calibri" w:cstheme="minorHAnsi"/>
                <w:b/>
                <w:bCs/>
                <w:i/>
                <w:iCs/>
                <w:sz w:val="24"/>
                <w:szCs w:val="24"/>
              </w:rPr>
              <w:t>Pudełko po czekoladkach</w:t>
            </w:r>
            <w:r>
              <w:rPr>
                <w:rFonts w:eastAsia="Calibri" w:cstheme="minorHAnsi"/>
                <w:b/>
                <w:bCs/>
                <w:sz w:val="24"/>
                <w:szCs w:val="24"/>
              </w:rPr>
              <w:t xml:space="preserve"> – piszemy opowiadanie detektywistyczne</w:t>
            </w:r>
          </w:p>
        </w:tc>
        <w:tc>
          <w:tcPr>
            <w:tcW w:w="2189" w:type="dxa"/>
          </w:tcPr>
          <w:p w14:paraId="1AAFB85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opowiadanie detektywistyczne</w:t>
            </w:r>
          </w:p>
          <w:p w14:paraId="623FC2D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słownictwo charakterystyczne dla opowiadania detektywistycznego</w:t>
            </w:r>
          </w:p>
          <w:p w14:paraId="4323694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próbuje napisać opowiadanie detektywistyczne</w:t>
            </w:r>
          </w:p>
          <w:p w14:paraId="408AD68F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93" w:type="dxa"/>
          </w:tcPr>
          <w:p w14:paraId="2955F8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cechy opowiadania detektywistycznego</w:t>
            </w:r>
          </w:p>
          <w:p w14:paraId="623A7E4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słownictwo charakterystyczne dla opowiadania detektywistycznego</w:t>
            </w:r>
          </w:p>
          <w:p w14:paraId="790C154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 pomocą nauczyciela pisze opowiadanie detektywistyczne</w:t>
            </w:r>
          </w:p>
        </w:tc>
        <w:tc>
          <w:tcPr>
            <w:tcW w:w="2482" w:type="dxa"/>
          </w:tcPr>
          <w:p w14:paraId="5F9945AB" w14:textId="77777777" w:rsidR="007A4AAC" w:rsidRDefault="00000000">
            <w:pPr>
              <w:pStyle w:val="Default"/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t xml:space="preserve">– </w:t>
            </w:r>
            <w:r>
              <w:rPr>
                <w:rFonts w:ascii="Calibri" w:hAnsi="Calibri"/>
                <w:sz w:val="22"/>
                <w:szCs w:val="22"/>
              </w:rPr>
              <w:t>wypowiada się na temat opowiadania detektywistycznego</w:t>
            </w:r>
          </w:p>
          <w:p w14:paraId="16129B26" w14:textId="77777777" w:rsidR="007A4AAC" w:rsidRDefault="00000000">
            <w:pPr>
              <w:pStyle w:val="Default"/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t xml:space="preserve">– </w:t>
            </w:r>
            <w:r>
              <w:rPr>
                <w:rFonts w:ascii="Calibri" w:hAnsi="Calibri"/>
                <w:sz w:val="22"/>
                <w:szCs w:val="22"/>
              </w:rPr>
              <w:t>omawia słownictwo charakterystyczne dla opowiadania detektywistycznego</w:t>
            </w:r>
          </w:p>
          <w:p w14:paraId="62D6B51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opowiadanie detektywistyczne</w:t>
            </w:r>
          </w:p>
        </w:tc>
        <w:tc>
          <w:tcPr>
            <w:tcW w:w="2448" w:type="dxa"/>
          </w:tcPr>
          <w:p w14:paraId="61EE9E6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opowiadania detektywistycznego</w:t>
            </w:r>
          </w:p>
          <w:p w14:paraId="1A3FCE3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słownictwo charakterystyczne dla opowiadania detektywistycznego</w:t>
            </w:r>
          </w:p>
          <w:p w14:paraId="1CD6733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twórcze opowiadanie detektywistyczne</w:t>
            </w:r>
          </w:p>
        </w:tc>
        <w:tc>
          <w:tcPr>
            <w:tcW w:w="1984" w:type="dxa"/>
          </w:tcPr>
          <w:p w14:paraId="6A0FB68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rozwinięte, twórcze opowiadanie detektywistyczne z użyciem dialogów i opisów</w:t>
            </w:r>
          </w:p>
        </w:tc>
      </w:tr>
      <w:tr w:rsidR="007A4AAC" w14:paraId="0B6846E7" w14:textId="77777777">
        <w:trPr>
          <w:trHeight w:val="57"/>
        </w:trPr>
        <w:tc>
          <w:tcPr>
            <w:tcW w:w="801" w:type="dxa"/>
          </w:tcPr>
          <w:p w14:paraId="189164FB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28.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1CDB9D7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b/>
                <w:color w:val="000000"/>
              </w:rPr>
            </w:pPr>
            <w:r>
              <w:rPr>
                <w:rStyle w:val="eop"/>
                <w:rFonts w:eastAsia="Times New Roman" w:cstheme="minorHAnsi"/>
                <w:b/>
                <w:bCs/>
                <w:sz w:val="24"/>
                <w:szCs w:val="24"/>
              </w:rPr>
              <w:t>19. Spójrz na czasownik z innej strony</w:t>
            </w:r>
          </w:p>
        </w:tc>
        <w:tc>
          <w:tcPr>
            <w:tcW w:w="2189" w:type="dxa"/>
          </w:tcPr>
          <w:p w14:paraId="3034C57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ze czasownik może występować w stronie czynnej lub biernej</w:t>
            </w:r>
          </w:p>
          <w:p w14:paraId="7388E50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że da się przekształcić czasownik ze strony czynnej na bierną i odwrotnie</w:t>
            </w:r>
          </w:p>
          <w:p w14:paraId="65C8676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rozróżnia czasowniki przechodnie i nieprzechodnie</w:t>
            </w:r>
          </w:p>
          <w:p w14:paraId="5434F83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dopełnienie</w:t>
            </w:r>
          </w:p>
        </w:tc>
        <w:tc>
          <w:tcPr>
            <w:tcW w:w="2193" w:type="dxa"/>
          </w:tcPr>
          <w:p w14:paraId="0F246A7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stronę czynną i bierną czasownika</w:t>
            </w:r>
          </w:p>
          <w:p w14:paraId="03145DE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przekształca stronę </w:t>
            </w:r>
            <w:r>
              <w:rPr>
                <w:rFonts w:eastAsia="Calibri"/>
              </w:rPr>
              <w:lastRenderedPageBreak/>
              <w:t>czynną na bierną i odwrotnie</w:t>
            </w:r>
          </w:p>
          <w:p w14:paraId="3F63FDA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jakie czasowniki są przechodnie, a jakie nieprzechodnie</w:t>
            </w:r>
          </w:p>
          <w:p w14:paraId="7A06BE1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dopełnienie bliższe</w:t>
            </w:r>
          </w:p>
        </w:tc>
        <w:tc>
          <w:tcPr>
            <w:tcW w:w="2482" w:type="dxa"/>
          </w:tcPr>
          <w:p w14:paraId="6FB87C8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stronę czynną i bierną czasownika</w:t>
            </w:r>
          </w:p>
          <w:p w14:paraId="138F56F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wyjaśnia mechanizm przekształcania stron </w:t>
            </w:r>
            <w:r>
              <w:rPr>
                <w:rFonts w:eastAsia="Calibri"/>
              </w:rPr>
              <w:lastRenderedPageBreak/>
              <w:t>czasownika</w:t>
            </w:r>
          </w:p>
          <w:p w14:paraId="7D06F8B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jakie są czasowniki przechodnie i nieprzechodnie</w:t>
            </w:r>
          </w:p>
          <w:p w14:paraId="0F7FB7C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kiedy dopełnienie jest bliższe</w:t>
            </w:r>
          </w:p>
        </w:tc>
        <w:tc>
          <w:tcPr>
            <w:tcW w:w="2448" w:type="dxa"/>
          </w:tcPr>
          <w:p w14:paraId="31B940F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stosuje stronę czynną i bierną czasownika</w:t>
            </w:r>
          </w:p>
          <w:p w14:paraId="2AFDA25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przekształca w zdaniach stronę czynną </w:t>
            </w:r>
            <w:r>
              <w:rPr>
                <w:rFonts w:eastAsia="Calibri"/>
              </w:rPr>
              <w:lastRenderedPageBreak/>
              <w:t>na bierną i odwrotnie</w:t>
            </w:r>
          </w:p>
          <w:p w14:paraId="5F48B07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czasowników przechodnich i nieprzechodnich</w:t>
            </w:r>
          </w:p>
          <w:p w14:paraId="02A6205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, kiedy dopełnienie staje się podmiotem</w:t>
            </w:r>
          </w:p>
        </w:tc>
        <w:tc>
          <w:tcPr>
            <w:tcW w:w="1984" w:type="dxa"/>
          </w:tcPr>
          <w:p w14:paraId="3A3481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poprawnie rozpoznaje stronę czynną i bierną czasownika oraz </w:t>
            </w:r>
            <w:r>
              <w:rPr>
                <w:rFonts w:eastAsia="Calibri"/>
              </w:rPr>
              <w:lastRenderedPageBreak/>
              <w:t>poprawnie się nimi posługuje</w:t>
            </w:r>
          </w:p>
        </w:tc>
      </w:tr>
      <w:tr w:rsidR="007A4AAC" w14:paraId="254DEE4C" w14:textId="77777777">
        <w:trPr>
          <w:trHeight w:val="57"/>
        </w:trPr>
        <w:tc>
          <w:tcPr>
            <w:tcW w:w="801" w:type="dxa"/>
          </w:tcPr>
          <w:p w14:paraId="3A74B714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29.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AA045B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20. Czego jeszcze nie wiemy o orzeczeniu</w:t>
            </w:r>
          </w:p>
        </w:tc>
        <w:tc>
          <w:tcPr>
            <w:tcW w:w="2189" w:type="dxa"/>
          </w:tcPr>
          <w:p w14:paraId="619F7A4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orzeczenie jako część zdania</w:t>
            </w:r>
          </w:p>
          <w:p w14:paraId="3E241A1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różne rodzaje orzeczenia</w:t>
            </w:r>
          </w:p>
          <w:p w14:paraId="0A08D13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 jest zbudowane orzeczenie imienne</w:t>
            </w:r>
          </w:p>
        </w:tc>
        <w:tc>
          <w:tcPr>
            <w:tcW w:w="2193" w:type="dxa"/>
          </w:tcPr>
          <w:p w14:paraId="0F4E4EE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orzeczenie</w:t>
            </w:r>
          </w:p>
          <w:p w14:paraId="4A3577F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się różni orzeczenie czasownikowe od imiennego</w:t>
            </w:r>
          </w:p>
          <w:p w14:paraId="0048113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są łącznik i orzecznik w orzeczeniu imiennym</w:t>
            </w:r>
          </w:p>
        </w:tc>
        <w:tc>
          <w:tcPr>
            <w:tcW w:w="2482" w:type="dxa"/>
          </w:tcPr>
          <w:p w14:paraId="67C9B76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się cechuje orzeczenie</w:t>
            </w:r>
          </w:p>
          <w:p w14:paraId="408D183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się różni orzeczenie czasownikowe od imiennego</w:t>
            </w:r>
          </w:p>
          <w:p w14:paraId="7FE720F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jak są wyrażane łącznik i orzecznik</w:t>
            </w:r>
          </w:p>
        </w:tc>
        <w:tc>
          <w:tcPr>
            <w:tcW w:w="2448" w:type="dxa"/>
          </w:tcPr>
          <w:p w14:paraId="60E890E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orzeczenie w zdaniu</w:t>
            </w:r>
          </w:p>
          <w:p w14:paraId="550BBA6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orzeczenie czasownikowe i imienne</w:t>
            </w:r>
          </w:p>
          <w:p w14:paraId="3DFB862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łącznik i orzecznik</w:t>
            </w:r>
          </w:p>
        </w:tc>
        <w:tc>
          <w:tcPr>
            <w:tcW w:w="1984" w:type="dxa"/>
          </w:tcPr>
          <w:p w14:paraId="7556FDA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poprawnie posługuje się oboma rodzajami orzeczenia</w:t>
            </w:r>
          </w:p>
        </w:tc>
      </w:tr>
      <w:tr w:rsidR="007A4AAC" w14:paraId="565A9C89" w14:textId="77777777">
        <w:trPr>
          <w:trHeight w:val="57"/>
        </w:trPr>
        <w:tc>
          <w:tcPr>
            <w:tcW w:w="801" w:type="dxa"/>
          </w:tcPr>
          <w:p w14:paraId="39BBB28D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30.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0BD9600" w14:textId="77777777" w:rsidR="007A4AAC" w:rsidRDefault="00000000">
            <w:pPr>
              <w:widowControl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21. Zlecenie specjalne – wytropić złoto żujpaszcz</w:t>
            </w:r>
          </w:p>
          <w:p w14:paraId="3430627B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b/>
                <w:color w:val="000000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John R.R. Tolkien, </w:t>
            </w:r>
            <w:r>
              <w:rPr>
                <w:rFonts w:eastAsia="Times New Roman" w:cstheme="minorHAnsi"/>
                <w:i/>
                <w:iCs/>
                <w:sz w:val="24"/>
                <w:szCs w:val="24"/>
                <w:lang w:eastAsia="pl-PL"/>
              </w:rPr>
              <w:t xml:space="preserve">Żujpaszcze </w:t>
            </w:r>
            <w:r>
              <w:rPr>
                <w:rFonts w:eastAsia="Calibri" w:cstheme="minorHAnsi"/>
                <w:bCs/>
                <w:sz w:val="24"/>
                <w:szCs w:val="24"/>
              </w:rPr>
              <w:t>(</w:t>
            </w:r>
            <w:r>
              <w:rPr>
                <w:rFonts w:eastAsia="Times New Roman" w:cstheme="minorHAnsi"/>
                <w:iCs/>
                <w:sz w:val="24"/>
                <w:szCs w:val="24"/>
              </w:rPr>
              <w:t>fragmenty</w:t>
            </w:r>
            <w:r>
              <w:rPr>
                <w:rFonts w:eastAsia="Calibri" w:cstheme="minorHAnsi"/>
                <w:iCs/>
                <w:sz w:val="24"/>
                <w:szCs w:val="24"/>
              </w:rPr>
              <w:t>)</w:t>
            </w:r>
          </w:p>
        </w:tc>
        <w:tc>
          <w:tcPr>
            <w:tcW w:w="2189" w:type="dxa"/>
          </w:tcPr>
          <w:p w14:paraId="3F3ED27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opis postaci</w:t>
            </w:r>
          </w:p>
          <w:p w14:paraId="681DDC0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podstawowe środki stylistyczne</w:t>
            </w:r>
          </w:p>
          <w:p w14:paraId="5C8ED17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czyta pięknie tekst</w:t>
            </w:r>
          </w:p>
        </w:tc>
        <w:tc>
          <w:tcPr>
            <w:tcW w:w="2193" w:type="dxa"/>
          </w:tcPr>
          <w:p w14:paraId="6E074CD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gromadzi słownictwo potrzebne do opisu postaci</w:t>
            </w:r>
          </w:p>
          <w:p w14:paraId="291B1F2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środki stylistyczne</w:t>
            </w:r>
          </w:p>
          <w:p w14:paraId="1086252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recytuje utwór</w:t>
            </w:r>
          </w:p>
        </w:tc>
        <w:tc>
          <w:tcPr>
            <w:tcW w:w="2482" w:type="dxa"/>
          </w:tcPr>
          <w:p w14:paraId="054C462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słownictwo potrzebne do opisu postaci</w:t>
            </w:r>
          </w:p>
          <w:p w14:paraId="5A2BF8B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środki stylistyczne</w:t>
            </w:r>
          </w:p>
          <w:p w14:paraId="63F2822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neologizm</w:t>
            </w:r>
          </w:p>
          <w:p w14:paraId="697869B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bezbłędnie recytuje </w:t>
            </w:r>
            <w:r>
              <w:rPr>
                <w:rFonts w:eastAsia="Calibri"/>
              </w:rPr>
              <w:lastRenderedPageBreak/>
              <w:t>utwór</w:t>
            </w:r>
          </w:p>
        </w:tc>
        <w:tc>
          <w:tcPr>
            <w:tcW w:w="2448" w:type="dxa"/>
          </w:tcPr>
          <w:p w14:paraId="4B7D416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opisuje postać</w:t>
            </w:r>
          </w:p>
          <w:p w14:paraId="1F4268F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środki stylistyczne</w:t>
            </w:r>
          </w:p>
          <w:p w14:paraId="51C21BE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neologizm</w:t>
            </w:r>
          </w:p>
          <w:p w14:paraId="1EB4778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neologizmów</w:t>
            </w:r>
          </w:p>
          <w:p w14:paraId="0C5977D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pięknie recytuje utwór</w:t>
            </w:r>
          </w:p>
        </w:tc>
        <w:tc>
          <w:tcPr>
            <w:tcW w:w="1984" w:type="dxa"/>
          </w:tcPr>
          <w:p w14:paraId="5F58379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01D53F29" w14:textId="77777777">
        <w:trPr>
          <w:trHeight w:val="57"/>
        </w:trPr>
        <w:tc>
          <w:tcPr>
            <w:tcW w:w="801" w:type="dxa"/>
          </w:tcPr>
          <w:p w14:paraId="6D342270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31.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41A0765" w14:textId="77777777" w:rsidR="007A4AAC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22. Czy można rozmawiać z wiatrem</w:t>
            </w:r>
          </w:p>
          <w:p w14:paraId="759A65F6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b/>
                <w:color w:val="000000"/>
              </w:rPr>
            </w:pPr>
            <w:r>
              <w:rPr>
                <w:rFonts w:eastAsia="Times New Roman" w:cstheme="minorHAnsi"/>
                <w:lang w:eastAsia="pl-PL"/>
              </w:rPr>
              <w:t xml:space="preserve">Wojciech Belon,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>Piosenka łagodnych</w:t>
            </w:r>
          </w:p>
        </w:tc>
        <w:tc>
          <w:tcPr>
            <w:tcW w:w="2189" w:type="dxa"/>
          </w:tcPr>
          <w:p w14:paraId="3F46780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wyróżnia piosenkę spośród innych utworów</w:t>
            </w:r>
          </w:p>
          <w:p w14:paraId="0D770FC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pojęcie </w:t>
            </w:r>
            <w:r>
              <w:rPr>
                <w:rFonts w:eastAsia="Calibri"/>
                <w:i/>
              </w:rPr>
              <w:t>pytanie retoryczne</w:t>
            </w:r>
          </w:p>
          <w:p w14:paraId="2BA5862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utworu</w:t>
            </w:r>
          </w:p>
        </w:tc>
        <w:tc>
          <w:tcPr>
            <w:tcW w:w="2193" w:type="dxa"/>
          </w:tcPr>
          <w:p w14:paraId="08189B3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cechy piosenki</w:t>
            </w:r>
          </w:p>
          <w:p w14:paraId="3306D83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pytanie retoryczne</w:t>
            </w:r>
          </w:p>
          <w:p w14:paraId="28A22E1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swoje refleksje</w:t>
            </w:r>
          </w:p>
        </w:tc>
        <w:tc>
          <w:tcPr>
            <w:tcW w:w="2482" w:type="dxa"/>
          </w:tcPr>
          <w:p w14:paraId="70CE2BD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piosenki jako gatunku</w:t>
            </w:r>
          </w:p>
          <w:p w14:paraId="30741BD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pytanie retoryczne</w:t>
            </w:r>
          </w:p>
          <w:p w14:paraId="715CC70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interpretuje utwór</w:t>
            </w:r>
          </w:p>
        </w:tc>
        <w:tc>
          <w:tcPr>
            <w:tcW w:w="2448" w:type="dxa"/>
          </w:tcPr>
          <w:p w14:paraId="0F4BE25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piosenki</w:t>
            </w:r>
          </w:p>
          <w:p w14:paraId="6D36B6B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pytania retorycznego</w:t>
            </w:r>
          </w:p>
          <w:p w14:paraId="670C4A2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porównuje swoje refleksje z refleksjami kolegów</w:t>
            </w:r>
          </w:p>
        </w:tc>
        <w:tc>
          <w:tcPr>
            <w:tcW w:w="1984" w:type="dxa"/>
          </w:tcPr>
          <w:p w14:paraId="5D863CB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20C5B1BC" w14:textId="77777777">
        <w:trPr>
          <w:trHeight w:val="57"/>
        </w:trPr>
        <w:tc>
          <w:tcPr>
            <w:tcW w:w="801" w:type="dxa"/>
          </w:tcPr>
          <w:p w14:paraId="6CE4BE3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32.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1E623846" w14:textId="77777777" w:rsidR="007A4AAC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Calibri"/>
                <w:b/>
              </w:rPr>
              <w:t>23.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Podsumowanie rozdziału II</w:t>
            </w:r>
          </w:p>
          <w:p w14:paraId="39159C63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b/>
                <w:color w:val="000000"/>
              </w:rPr>
            </w:pPr>
            <w:r>
              <w:rPr>
                <w:rFonts w:eastAsia="Calibri" w:cstheme="minorHAnsi"/>
                <w:iCs/>
              </w:rPr>
              <w:t>materiał z rozdziału </w:t>
            </w:r>
            <w:r>
              <w:rPr>
                <w:rFonts w:eastAsia="Calibri"/>
              </w:rPr>
              <w:t>II</w:t>
            </w:r>
          </w:p>
        </w:tc>
        <w:tc>
          <w:tcPr>
            <w:tcW w:w="2189" w:type="dxa"/>
          </w:tcPr>
          <w:p w14:paraId="0D1D5C5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termin </w:t>
            </w:r>
            <w:r>
              <w:rPr>
                <w:rFonts w:eastAsia="Calibri"/>
                <w:i/>
              </w:rPr>
              <w:t>tekst popularnonaukowy</w:t>
            </w:r>
          </w:p>
          <w:p w14:paraId="3A6BDE9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umie zadać pytania do tekstu</w:t>
            </w:r>
          </w:p>
          <w:p w14:paraId="57479CD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termin </w:t>
            </w:r>
            <w:r>
              <w:rPr>
                <w:rFonts w:eastAsia="Calibri"/>
                <w:i/>
              </w:rPr>
              <w:t>autobiografia</w:t>
            </w:r>
          </w:p>
          <w:p w14:paraId="7159280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termin: </w:t>
            </w:r>
            <w:r>
              <w:rPr>
                <w:rFonts w:eastAsia="Calibri"/>
                <w:i/>
              </w:rPr>
              <w:t>pytanie retoryczne</w:t>
            </w:r>
          </w:p>
          <w:p w14:paraId="0462077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piosenkę</w:t>
            </w:r>
          </w:p>
        </w:tc>
        <w:tc>
          <w:tcPr>
            <w:tcW w:w="2193" w:type="dxa"/>
          </w:tcPr>
          <w:p w14:paraId="3FC50F3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tekst popularnonaukowy</w:t>
            </w:r>
          </w:p>
          <w:p w14:paraId="05E5603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formułuje pytania</w:t>
            </w:r>
          </w:p>
          <w:p w14:paraId="4BA7D58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autobiografia</w:t>
            </w:r>
          </w:p>
          <w:p w14:paraId="00B839F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pytanie retoryczne</w:t>
            </w:r>
          </w:p>
          <w:p w14:paraId="3694BE5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cechy piosenki</w:t>
            </w:r>
          </w:p>
        </w:tc>
        <w:tc>
          <w:tcPr>
            <w:tcW w:w="2482" w:type="dxa"/>
          </w:tcPr>
          <w:p w14:paraId="0356713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tekst popularnonaukowy</w:t>
            </w:r>
          </w:p>
          <w:p w14:paraId="2641071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hierarchizuje pytania ze względu na stopień trudności</w:t>
            </w:r>
          </w:p>
          <w:p w14:paraId="27BAEB1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autobiografia,</w:t>
            </w:r>
          </w:p>
          <w:p w14:paraId="48D94EA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pytanie retoryczne</w:t>
            </w:r>
          </w:p>
          <w:p w14:paraId="53AB6E8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piosenki jako gatunku</w:t>
            </w:r>
          </w:p>
        </w:tc>
        <w:tc>
          <w:tcPr>
            <w:tcW w:w="2448" w:type="dxa"/>
          </w:tcPr>
          <w:p w14:paraId="72BD0A2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się cechuje tekst popularnonaukowy</w:t>
            </w:r>
          </w:p>
          <w:p w14:paraId="593BB92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pytania otwarte i zamknięte</w:t>
            </w:r>
          </w:p>
          <w:p w14:paraId="633B33E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porównuje autobiografie znanych ludzi</w:t>
            </w:r>
          </w:p>
          <w:p w14:paraId="714244B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formułuje pytania retoryczne</w:t>
            </w:r>
          </w:p>
          <w:p w14:paraId="1652CB4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się cechuje piosenka</w:t>
            </w:r>
          </w:p>
          <w:p w14:paraId="014CBEC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piosenki</w:t>
            </w:r>
          </w:p>
          <w:p w14:paraId="783EBDCA" w14:textId="77777777" w:rsidR="007A4AAC" w:rsidRDefault="007A4AAC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984" w:type="dxa"/>
          </w:tcPr>
          <w:p w14:paraId="1A03D9C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zna, analizuje i interpretuje teksty i materiał językowy z rozdziału</w:t>
            </w:r>
          </w:p>
        </w:tc>
      </w:tr>
      <w:tr w:rsidR="007A4AAC" w14:paraId="480B1937" w14:textId="77777777">
        <w:trPr>
          <w:trHeight w:val="57"/>
        </w:trPr>
        <w:tc>
          <w:tcPr>
            <w:tcW w:w="14569" w:type="dxa"/>
            <w:gridSpan w:val="7"/>
            <w:shd w:val="clear" w:color="auto" w:fill="DAEEF3" w:themeFill="accent5" w:themeFillTint="33"/>
          </w:tcPr>
          <w:p w14:paraId="5B402CFF" w14:textId="77777777" w:rsidR="007A4AAC" w:rsidRDefault="00000000">
            <w:pPr>
              <w:pStyle w:val="Akapitzlist"/>
              <w:widowControl w:val="0"/>
              <w:spacing w:before="60" w:after="0" w:line="240" w:lineRule="auto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>Rozdział III. Mądrość</w:t>
            </w:r>
          </w:p>
        </w:tc>
      </w:tr>
      <w:tr w:rsidR="007A4AAC" w14:paraId="0ECA3141" w14:textId="77777777">
        <w:trPr>
          <w:trHeight w:val="57"/>
        </w:trPr>
        <w:tc>
          <w:tcPr>
            <w:tcW w:w="801" w:type="dxa"/>
          </w:tcPr>
          <w:p w14:paraId="6CD32001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33.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A7FBC13" w14:textId="77777777" w:rsidR="007A4AAC" w:rsidRDefault="00000000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24. Z Biblią przez tysiąclecia</w:t>
            </w:r>
          </w:p>
          <w:p w14:paraId="115F0C8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Times New Roman" w:cstheme="minorHAnsi"/>
                <w:lang w:eastAsia="pl-PL"/>
              </w:rPr>
              <w:t xml:space="preserve">Anna Świderkówna, </w:t>
            </w:r>
            <w:r>
              <w:rPr>
                <w:rFonts w:eastAsia="Times New Roman" w:cstheme="minorHAnsi"/>
                <w:i/>
                <w:iCs/>
                <w:lang w:eastAsia="pl-PL"/>
              </w:rPr>
              <w:t xml:space="preserve">Co to jest Biblia </w:t>
            </w:r>
            <w:r>
              <w:rPr>
                <w:rFonts w:eastAsia="Calibri" w:cstheme="minorHAnsi"/>
                <w:bCs/>
              </w:rPr>
              <w:t>(</w:t>
            </w:r>
            <w:r>
              <w:rPr>
                <w:rFonts w:eastAsia="Times New Roman" w:cstheme="minorHAnsi"/>
                <w:iCs/>
              </w:rPr>
              <w:t>fragmenty</w:t>
            </w:r>
            <w:r>
              <w:rPr>
                <w:rFonts w:eastAsia="Calibri" w:cstheme="minorHAnsi"/>
                <w:iCs/>
              </w:rPr>
              <w:t>)</w:t>
            </w:r>
          </w:p>
        </w:tc>
        <w:tc>
          <w:tcPr>
            <w:tcW w:w="2189" w:type="dxa"/>
          </w:tcPr>
          <w:p w14:paraId="067078F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czyta tekst ze zrozumieniem</w:t>
            </w:r>
          </w:p>
          <w:p w14:paraId="23DDD1C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zwraca uwagę na tytuł Biblii</w:t>
            </w:r>
          </w:p>
          <w:p w14:paraId="0FC6B48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zna odniesienia do </w:t>
            </w:r>
            <w:r>
              <w:rPr>
                <w:rFonts w:eastAsia="Calibri"/>
              </w:rPr>
              <w:lastRenderedPageBreak/>
              <w:t>Biblii</w:t>
            </w:r>
          </w:p>
        </w:tc>
        <w:tc>
          <w:tcPr>
            <w:tcW w:w="2193" w:type="dxa"/>
          </w:tcPr>
          <w:p w14:paraId="5507D5E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zna historię powstania Biblii</w:t>
            </w:r>
          </w:p>
          <w:p w14:paraId="28A6410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tytuł Biblii jest znaczący</w:t>
            </w:r>
          </w:p>
          <w:p w14:paraId="0D1AA82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wie, że Biblia ma </w:t>
            </w:r>
            <w:r>
              <w:rPr>
                <w:rFonts w:eastAsia="Calibri"/>
              </w:rPr>
              <w:lastRenderedPageBreak/>
              <w:t>wiele odniesień w sztuce</w:t>
            </w:r>
          </w:p>
        </w:tc>
        <w:tc>
          <w:tcPr>
            <w:tcW w:w="2482" w:type="dxa"/>
          </w:tcPr>
          <w:p w14:paraId="52B0BEF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odtwarza przesłanki tekstu</w:t>
            </w:r>
          </w:p>
          <w:p w14:paraId="619C21A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wyszukuje w tekście informacje na temat tytułu Biblii</w:t>
            </w:r>
          </w:p>
          <w:p w14:paraId="3DC364B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podaje przykłady odniesień do Biblii w różnych dziedzinach sztuki</w:t>
            </w:r>
          </w:p>
        </w:tc>
        <w:tc>
          <w:tcPr>
            <w:tcW w:w="2448" w:type="dxa"/>
          </w:tcPr>
          <w:p w14:paraId="0BFBE66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opowiada historię powstania Biblii</w:t>
            </w:r>
          </w:p>
          <w:p w14:paraId="59C1AA3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znaczenie tytułu</w:t>
            </w:r>
          </w:p>
          <w:p w14:paraId="75AB184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omawia odniesienia do </w:t>
            </w:r>
            <w:r>
              <w:rPr>
                <w:rFonts w:eastAsia="Calibri"/>
              </w:rPr>
              <w:lastRenderedPageBreak/>
              <w:t>Biblii</w:t>
            </w:r>
          </w:p>
        </w:tc>
        <w:tc>
          <w:tcPr>
            <w:tcW w:w="1984" w:type="dxa"/>
          </w:tcPr>
          <w:p w14:paraId="3FCF4D0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 interpretuje tekst</w:t>
            </w:r>
          </w:p>
        </w:tc>
      </w:tr>
      <w:tr w:rsidR="007A4AAC" w14:paraId="5485A863" w14:textId="77777777">
        <w:trPr>
          <w:trHeight w:val="57"/>
        </w:trPr>
        <w:tc>
          <w:tcPr>
            <w:tcW w:w="801" w:type="dxa"/>
          </w:tcPr>
          <w:p w14:paraId="7DD030D3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34.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6EE00E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25. Kto według Biblii stworzył świat i człowieka?</w:t>
            </w:r>
          </w:p>
          <w:p w14:paraId="63A6115C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</w:rPr>
              <w:t xml:space="preserve">Księga Rodzaju, </w:t>
            </w:r>
            <w:r>
              <w:rPr>
                <w:rFonts w:eastAsia="Calibri" w:cstheme="minorHAnsi"/>
                <w:i/>
                <w:iCs/>
                <w:color w:val="000000"/>
              </w:rPr>
              <w:t>Stworzenie świata</w:t>
            </w:r>
          </w:p>
        </w:tc>
        <w:tc>
          <w:tcPr>
            <w:tcW w:w="2189" w:type="dxa"/>
          </w:tcPr>
          <w:p w14:paraId="74F4D60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czyta tekst ze zrozumieniem</w:t>
            </w:r>
          </w:p>
          <w:p w14:paraId="6FC3C20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zwraca uwagę na najważniejsze wydarzenia</w:t>
            </w:r>
          </w:p>
          <w:p w14:paraId="43F8622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opis biblijny i mitologiczny</w:t>
            </w:r>
          </w:p>
          <w:p w14:paraId="2AD9A47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wyrazy zakończone na -</w:t>
            </w:r>
            <w:r>
              <w:rPr>
                <w:rFonts w:eastAsia="Calibri"/>
                <w:i/>
              </w:rPr>
              <w:t>ia</w:t>
            </w:r>
          </w:p>
        </w:tc>
        <w:tc>
          <w:tcPr>
            <w:tcW w:w="2193" w:type="dxa"/>
          </w:tcPr>
          <w:p w14:paraId="7A875B9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wyszukuje informacje w Biblii</w:t>
            </w:r>
          </w:p>
          <w:p w14:paraId="35D0D0E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wydarzenia</w:t>
            </w:r>
          </w:p>
          <w:p w14:paraId="26EBC25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porównuje opis biblijny z mitologicznym</w:t>
            </w:r>
          </w:p>
          <w:p w14:paraId="3D8AED2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zasady pisowni wyrazów zakończonych na -</w:t>
            </w:r>
            <w:r>
              <w:rPr>
                <w:rFonts w:eastAsia="Calibri"/>
                <w:i/>
              </w:rPr>
              <w:t>ia</w:t>
            </w:r>
          </w:p>
        </w:tc>
        <w:tc>
          <w:tcPr>
            <w:tcW w:w="2482" w:type="dxa"/>
          </w:tcPr>
          <w:p w14:paraId="15B7D1F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wyszukane informacje</w:t>
            </w:r>
          </w:p>
          <w:p w14:paraId="47FE0B4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wydarzenia</w:t>
            </w:r>
          </w:p>
          <w:p w14:paraId="78037EE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opisu biblijnego i mitologicznego</w:t>
            </w:r>
          </w:p>
          <w:p w14:paraId="392760A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zasady pisowni wyrazów zakończonych na -</w:t>
            </w:r>
            <w:r>
              <w:rPr>
                <w:rFonts w:eastAsia="Calibri"/>
                <w:i/>
              </w:rPr>
              <w:t>ia</w:t>
            </w:r>
          </w:p>
        </w:tc>
        <w:tc>
          <w:tcPr>
            <w:tcW w:w="2448" w:type="dxa"/>
          </w:tcPr>
          <w:p w14:paraId="36B36AC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informacje wyszukane w tekście</w:t>
            </w:r>
          </w:p>
          <w:p w14:paraId="1C14A0D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plan wydarzeń</w:t>
            </w:r>
          </w:p>
          <w:p w14:paraId="5E6B7A0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podobieństwa i różnice w opisie biblijnym i mitologicznym</w:t>
            </w:r>
          </w:p>
          <w:p w14:paraId="5C35262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poprawnie odmienia i zapisuje wyrazy zakończone na -</w:t>
            </w:r>
            <w:r>
              <w:rPr>
                <w:rFonts w:eastAsia="Calibri"/>
                <w:i/>
              </w:rPr>
              <w:t>ia</w:t>
            </w:r>
          </w:p>
        </w:tc>
        <w:tc>
          <w:tcPr>
            <w:tcW w:w="1984" w:type="dxa"/>
          </w:tcPr>
          <w:p w14:paraId="7E0658B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 interpretuje tekst</w:t>
            </w:r>
          </w:p>
        </w:tc>
      </w:tr>
      <w:tr w:rsidR="007A4AAC" w14:paraId="0C47CEE6" w14:textId="77777777">
        <w:trPr>
          <w:trHeight w:val="57"/>
        </w:trPr>
        <w:tc>
          <w:tcPr>
            <w:tcW w:w="801" w:type="dxa"/>
          </w:tcPr>
          <w:p w14:paraId="2699C465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35.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41015C7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i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 xml:space="preserve">26. </w:t>
            </w:r>
            <w:r>
              <w:rPr>
                <w:rFonts w:eastAsia="Calibri" w:cstheme="minorHAnsi"/>
                <w:b/>
                <w:i/>
                <w:color w:val="000000"/>
                <w:sz w:val="24"/>
                <w:szCs w:val="24"/>
              </w:rPr>
              <w:t>Tyle wiemy o sobie, ile nas sprawdzono</w:t>
            </w:r>
          </w:p>
          <w:p w14:paraId="2820714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Ewangelia wg św. Łukasza,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>Przypowieść o miłosiernym Samarytaninie</w:t>
            </w:r>
          </w:p>
          <w:p w14:paraId="7FA564C2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  <w:p w14:paraId="071775BE" w14:textId="77777777" w:rsidR="007A4AAC" w:rsidRDefault="007A4AAC">
            <w:pPr>
              <w:widowControl w:val="0"/>
              <w:spacing w:before="60" w:after="60" w:line="240" w:lineRule="auto"/>
              <w:rPr>
                <w:rFonts w:cstheme="minorHAnsi"/>
              </w:rPr>
            </w:pPr>
          </w:p>
        </w:tc>
        <w:tc>
          <w:tcPr>
            <w:tcW w:w="2189" w:type="dxa"/>
          </w:tcPr>
          <w:p w14:paraId="2A0CB8E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przypowieść</w:t>
            </w:r>
          </w:p>
          <w:p w14:paraId="451DC58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postawy bohaterów</w:t>
            </w:r>
          </w:p>
          <w:p w14:paraId="222F25C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przypowieść ma ukryte znaczenia</w:t>
            </w:r>
          </w:p>
          <w:p w14:paraId="05C83DE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przekłada znaczenia tekstu na codzienne życie</w:t>
            </w:r>
          </w:p>
          <w:p w14:paraId="6DFC5448" w14:textId="77777777" w:rsidR="007A4AAC" w:rsidRDefault="00000000">
            <w:pPr>
              <w:widowControl w:val="0"/>
              <w:spacing w:after="0" w:line="240" w:lineRule="auto"/>
              <w:rPr>
                <w:i/>
              </w:rPr>
            </w:pPr>
            <w:r>
              <w:rPr>
                <w:rFonts w:eastAsia="Calibri"/>
              </w:rPr>
              <w:t xml:space="preserve">– zna podstawowe zasady pisowni wyrazów z </w:t>
            </w:r>
            <w:r>
              <w:rPr>
                <w:rFonts w:eastAsia="Calibri"/>
                <w:i/>
              </w:rPr>
              <w:t>h</w:t>
            </w:r>
            <w:r>
              <w:rPr>
                <w:rFonts w:eastAsia="Calibri"/>
              </w:rPr>
              <w:t xml:space="preserve"> i </w:t>
            </w:r>
            <w:r>
              <w:rPr>
                <w:rFonts w:eastAsia="Calibri"/>
                <w:i/>
              </w:rPr>
              <w:t>ch</w:t>
            </w:r>
          </w:p>
          <w:p w14:paraId="043A4E4A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93" w:type="dxa"/>
          </w:tcPr>
          <w:p w14:paraId="4BDA115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cechuje się przypowieść</w:t>
            </w:r>
          </w:p>
          <w:p w14:paraId="07D954F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postawy godne naśladowania</w:t>
            </w:r>
          </w:p>
          <w:p w14:paraId="379D26F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ukryte znaczenia tekstu</w:t>
            </w:r>
          </w:p>
          <w:p w14:paraId="22ED14D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związek przypowieści z codziennym życiem</w:t>
            </w:r>
          </w:p>
          <w:p w14:paraId="7C457C0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zna zasady pisowni wyrazów z </w:t>
            </w:r>
            <w:r>
              <w:rPr>
                <w:rFonts w:eastAsia="Calibri"/>
                <w:i/>
              </w:rPr>
              <w:t>h</w:t>
            </w:r>
            <w:r>
              <w:rPr>
                <w:rFonts w:eastAsia="Calibri"/>
              </w:rPr>
              <w:t xml:space="preserve"> i </w:t>
            </w:r>
            <w:r>
              <w:rPr>
                <w:rFonts w:eastAsia="Calibri"/>
                <w:i/>
              </w:rPr>
              <w:t>ch</w:t>
            </w:r>
          </w:p>
        </w:tc>
        <w:tc>
          <w:tcPr>
            <w:tcW w:w="2482" w:type="dxa"/>
          </w:tcPr>
          <w:p w14:paraId="10B334E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cechy przypowieści</w:t>
            </w:r>
          </w:p>
          <w:p w14:paraId="4600D27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postaw bohaterów</w:t>
            </w:r>
          </w:p>
          <w:p w14:paraId="2897E01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ukrytych znaczeń tekstu</w:t>
            </w:r>
          </w:p>
          <w:p w14:paraId="657C0A7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związek przypowieści z codziennym życiem</w:t>
            </w:r>
          </w:p>
          <w:p w14:paraId="62ABA2E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omawia zasady pisowni wyrazów z </w:t>
            </w:r>
            <w:r>
              <w:rPr>
                <w:rFonts w:eastAsia="Calibri"/>
                <w:i/>
              </w:rPr>
              <w:t>h</w:t>
            </w:r>
            <w:r>
              <w:rPr>
                <w:rFonts w:eastAsia="Calibri"/>
              </w:rPr>
              <w:t xml:space="preserve"> i </w:t>
            </w:r>
            <w:r>
              <w:rPr>
                <w:rFonts w:eastAsia="Calibri"/>
                <w:i/>
              </w:rPr>
              <w:t>ch</w:t>
            </w:r>
          </w:p>
        </w:tc>
        <w:tc>
          <w:tcPr>
            <w:tcW w:w="2448" w:type="dxa"/>
          </w:tcPr>
          <w:p w14:paraId="6D960A1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cechuje się przypowieść</w:t>
            </w:r>
          </w:p>
          <w:p w14:paraId="300D930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postawach godnych naśladowania</w:t>
            </w:r>
          </w:p>
          <w:p w14:paraId="13CD836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ukryte znaczenia przypowieści</w:t>
            </w:r>
          </w:p>
          <w:p w14:paraId="4E35D6E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związek przypowieści z codziennym życiem</w:t>
            </w:r>
          </w:p>
          <w:p w14:paraId="02837F9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stosuje zasady pisowni wyrazów z </w:t>
            </w:r>
            <w:r>
              <w:rPr>
                <w:rFonts w:eastAsia="Calibri"/>
                <w:i/>
              </w:rPr>
              <w:t>h</w:t>
            </w:r>
            <w:r>
              <w:rPr>
                <w:rFonts w:eastAsia="Calibri"/>
              </w:rPr>
              <w:t xml:space="preserve"> i </w:t>
            </w:r>
            <w:r>
              <w:rPr>
                <w:rFonts w:eastAsia="Calibri"/>
                <w:i/>
              </w:rPr>
              <w:t>ch</w:t>
            </w:r>
          </w:p>
        </w:tc>
        <w:tc>
          <w:tcPr>
            <w:tcW w:w="1984" w:type="dxa"/>
          </w:tcPr>
          <w:p w14:paraId="09C2ABD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53D631EA" w14:textId="77777777">
        <w:trPr>
          <w:trHeight w:val="57"/>
        </w:trPr>
        <w:tc>
          <w:tcPr>
            <w:tcW w:w="801" w:type="dxa"/>
          </w:tcPr>
          <w:p w14:paraId="39D90BF6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36.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6ACB2B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27. Mam zajawkę na przydawkę</w:t>
            </w:r>
          </w:p>
          <w:p w14:paraId="3A50DAF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Przydawka jako część zdania</w:t>
            </w:r>
          </w:p>
        </w:tc>
        <w:tc>
          <w:tcPr>
            <w:tcW w:w="2189" w:type="dxa"/>
          </w:tcPr>
          <w:p w14:paraId="4AED105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przydawkę</w:t>
            </w:r>
          </w:p>
          <w:p w14:paraId="0397E46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przydawka ma różne rodzaje</w:t>
            </w:r>
          </w:p>
          <w:p w14:paraId="7522B36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przydawka jest określeniem rzeczownika</w:t>
            </w:r>
          </w:p>
          <w:p w14:paraId="4F49BB7B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93" w:type="dxa"/>
          </w:tcPr>
          <w:p w14:paraId="5AAA2CB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cechuje się przydawka</w:t>
            </w:r>
          </w:p>
          <w:p w14:paraId="4D82F3F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rodzaje przydawek</w:t>
            </w:r>
          </w:p>
          <w:p w14:paraId="33D682D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wskazuje przydawkę w zdaniu</w:t>
            </w:r>
          </w:p>
        </w:tc>
        <w:tc>
          <w:tcPr>
            <w:tcW w:w="2482" w:type="dxa"/>
          </w:tcPr>
          <w:p w14:paraId="4765E4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przydawki</w:t>
            </w:r>
          </w:p>
          <w:p w14:paraId="2AE967F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rodzaje przydawek</w:t>
            </w:r>
          </w:p>
          <w:p w14:paraId="5746218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funkcje przydawki w zdaniu</w:t>
            </w:r>
          </w:p>
        </w:tc>
        <w:tc>
          <w:tcPr>
            <w:tcW w:w="2448" w:type="dxa"/>
          </w:tcPr>
          <w:p w14:paraId="38813E1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funkcje przydawki</w:t>
            </w:r>
          </w:p>
          <w:p w14:paraId="5137D07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rodzaje przydawek</w:t>
            </w:r>
          </w:p>
          <w:p w14:paraId="65457CC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przydawkę w zdaniu</w:t>
            </w:r>
          </w:p>
        </w:tc>
        <w:tc>
          <w:tcPr>
            <w:tcW w:w="1984" w:type="dxa"/>
          </w:tcPr>
          <w:p w14:paraId="35D1FCA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poprawnie rozpoznaje i stosuje przydawkę w zdaniu</w:t>
            </w:r>
          </w:p>
        </w:tc>
      </w:tr>
      <w:tr w:rsidR="007A4AAC" w14:paraId="05F210F0" w14:textId="77777777">
        <w:trPr>
          <w:trHeight w:val="57"/>
        </w:trPr>
        <w:tc>
          <w:tcPr>
            <w:tcW w:w="801" w:type="dxa"/>
          </w:tcPr>
          <w:p w14:paraId="5B45AE08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37.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1B324273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28. Talent to za mało…</w:t>
            </w:r>
          </w:p>
          <w:p w14:paraId="722BEB93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Ewangelia wg św. Mateusza,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>Przypowieść o talentach</w:t>
            </w:r>
          </w:p>
        </w:tc>
        <w:tc>
          <w:tcPr>
            <w:tcW w:w="2189" w:type="dxa"/>
          </w:tcPr>
          <w:p w14:paraId="19F9504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elementy świata przedstawionego</w:t>
            </w:r>
          </w:p>
          <w:p w14:paraId="0C89809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bohaterów</w:t>
            </w:r>
          </w:p>
          <w:p w14:paraId="1217280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postawy bohaterów</w:t>
            </w:r>
          </w:p>
          <w:p w14:paraId="1D67621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utwór ma ukryte znaczenia</w:t>
            </w:r>
          </w:p>
          <w:p w14:paraId="222B0C7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biblijny motyw talentów ma odzwierciedlenie w sztuce</w:t>
            </w:r>
          </w:p>
        </w:tc>
        <w:tc>
          <w:tcPr>
            <w:tcW w:w="2193" w:type="dxa"/>
          </w:tcPr>
          <w:p w14:paraId="688ABBC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elementy świata przedstawionego</w:t>
            </w:r>
          </w:p>
          <w:p w14:paraId="2D51924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losy bohaterów</w:t>
            </w:r>
          </w:p>
          <w:p w14:paraId="2D64E23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postawach bohaterów</w:t>
            </w:r>
          </w:p>
          <w:p w14:paraId="1246411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ukryte znaczenie utworu</w:t>
            </w:r>
          </w:p>
          <w:p w14:paraId="2C3B567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nawiązania do biblijnego motywu w sztuce</w:t>
            </w:r>
          </w:p>
        </w:tc>
        <w:tc>
          <w:tcPr>
            <w:tcW w:w="2482" w:type="dxa"/>
          </w:tcPr>
          <w:p w14:paraId="7B71B20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elementów świata przedstawionego</w:t>
            </w:r>
          </w:p>
          <w:p w14:paraId="53C8A93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losy bohaterów</w:t>
            </w:r>
          </w:p>
          <w:p w14:paraId="54106CA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postawy bohaterów</w:t>
            </w:r>
          </w:p>
          <w:p w14:paraId="152471E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ukrytych znaczeń utworu</w:t>
            </w:r>
          </w:p>
          <w:p w14:paraId="32323F6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odzwierciedlenia biblijnego motywu w sztuce</w:t>
            </w:r>
          </w:p>
        </w:tc>
        <w:tc>
          <w:tcPr>
            <w:tcW w:w="2448" w:type="dxa"/>
          </w:tcPr>
          <w:p w14:paraId="4CB60F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elementy świata przedstawionego</w:t>
            </w:r>
          </w:p>
          <w:p w14:paraId="7F8CFC7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komentuje losy bohaterów</w:t>
            </w:r>
          </w:p>
          <w:p w14:paraId="5EBD47A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postawy bohaterów</w:t>
            </w:r>
          </w:p>
          <w:p w14:paraId="1E71B78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ukryte znaczenie utworu</w:t>
            </w:r>
          </w:p>
          <w:p w14:paraId="0B9B10F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przykłady odzwierciedlenia biblijnego motywu talentów w różnych dziedzinach sztuki</w:t>
            </w:r>
          </w:p>
        </w:tc>
        <w:tc>
          <w:tcPr>
            <w:tcW w:w="1984" w:type="dxa"/>
          </w:tcPr>
          <w:p w14:paraId="56E763F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5A203BCD" w14:textId="77777777">
        <w:trPr>
          <w:trHeight w:val="57"/>
        </w:trPr>
        <w:tc>
          <w:tcPr>
            <w:tcW w:w="801" w:type="dxa"/>
          </w:tcPr>
          <w:p w14:paraId="32806862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38.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3313CFD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29. Każdy zasługuje na drugą szansę</w:t>
            </w:r>
          </w:p>
          <w:p w14:paraId="12FD710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Biblia,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Przypowieść o synu marnotrawnym </w:t>
            </w:r>
            <w:r>
              <w:rPr>
                <w:rFonts w:eastAsia="Calibri" w:cstheme="minorHAnsi"/>
                <w:iCs/>
                <w:color w:val="000000"/>
                <w:sz w:val="24"/>
                <w:szCs w:val="24"/>
              </w:rPr>
              <w:lastRenderedPageBreak/>
              <w:t>(komiks)</w:t>
            </w:r>
          </w:p>
        </w:tc>
        <w:tc>
          <w:tcPr>
            <w:tcW w:w="2189" w:type="dxa"/>
          </w:tcPr>
          <w:p w14:paraId="1FE5FF7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co to jest komiks</w:t>
            </w:r>
          </w:p>
          <w:p w14:paraId="5585AA7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bohaterów</w:t>
            </w:r>
          </w:p>
          <w:p w14:paraId="03E90F8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wie, co to jest </w:t>
            </w:r>
            <w:r>
              <w:rPr>
                <w:rFonts w:eastAsia="Calibri"/>
              </w:rPr>
              <w:lastRenderedPageBreak/>
              <w:t>związek frazeologiczny</w:t>
            </w:r>
          </w:p>
          <w:p w14:paraId="1F04F99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przypowieść niesie ze sobą przesłanie</w:t>
            </w:r>
          </w:p>
        </w:tc>
        <w:tc>
          <w:tcPr>
            <w:tcW w:w="2193" w:type="dxa"/>
          </w:tcPr>
          <w:p w14:paraId="1CE8105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zna budowę komiksu</w:t>
            </w:r>
          </w:p>
          <w:p w14:paraId="0DC898F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opowiada o działaniach i motywacjach </w:t>
            </w:r>
            <w:r>
              <w:rPr>
                <w:rFonts w:eastAsia="Calibri"/>
              </w:rPr>
              <w:lastRenderedPageBreak/>
              <w:t>bohaterów</w:t>
            </w:r>
          </w:p>
          <w:p w14:paraId="63A081F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związek frazeologiczny</w:t>
            </w:r>
          </w:p>
          <w:p w14:paraId="1FA6927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przesłanie przypowieści</w:t>
            </w:r>
          </w:p>
        </w:tc>
        <w:tc>
          <w:tcPr>
            <w:tcW w:w="2482" w:type="dxa"/>
          </w:tcPr>
          <w:p w14:paraId="544E69E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wypowiada się na temat budowy komiksu</w:t>
            </w:r>
          </w:p>
          <w:p w14:paraId="5F41880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komentuje działania i motywacje bohaterów</w:t>
            </w:r>
          </w:p>
          <w:p w14:paraId="700B53F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podaje przykłady </w:t>
            </w:r>
            <w:r>
              <w:rPr>
                <w:rFonts w:eastAsia="Calibri"/>
              </w:rPr>
              <w:lastRenderedPageBreak/>
              <w:t>związków frazeologicznych</w:t>
            </w:r>
          </w:p>
          <w:p w14:paraId="7DA1477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przesłania przypowieści</w:t>
            </w:r>
          </w:p>
        </w:tc>
        <w:tc>
          <w:tcPr>
            <w:tcW w:w="2448" w:type="dxa"/>
          </w:tcPr>
          <w:p w14:paraId="2F40133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budowę komiksu</w:t>
            </w:r>
          </w:p>
          <w:p w14:paraId="482E4DF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działania i motywacje bohaterów</w:t>
            </w:r>
          </w:p>
          <w:p w14:paraId="3371076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wyjaśnia znaczenie </w:t>
            </w:r>
            <w:r>
              <w:rPr>
                <w:rFonts w:eastAsia="Calibri"/>
              </w:rPr>
              <w:lastRenderedPageBreak/>
              <w:t>związku frazeologicznego</w:t>
            </w:r>
          </w:p>
          <w:p w14:paraId="1235764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 przesłanie przypowieści</w:t>
            </w:r>
          </w:p>
        </w:tc>
        <w:tc>
          <w:tcPr>
            <w:tcW w:w="1984" w:type="dxa"/>
          </w:tcPr>
          <w:p w14:paraId="28081BD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 interpretuje tekst</w:t>
            </w:r>
          </w:p>
        </w:tc>
      </w:tr>
      <w:tr w:rsidR="007A4AAC" w14:paraId="1CDEE214" w14:textId="77777777">
        <w:trPr>
          <w:trHeight w:val="57"/>
        </w:trPr>
        <w:tc>
          <w:tcPr>
            <w:tcW w:w="801" w:type="dxa"/>
          </w:tcPr>
          <w:p w14:paraId="21A3129F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39.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80E2DDD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30. Od stopni trzymają się z daleka</w:t>
            </w:r>
          </w:p>
        </w:tc>
        <w:tc>
          <w:tcPr>
            <w:tcW w:w="2189" w:type="dxa"/>
          </w:tcPr>
          <w:p w14:paraId="2302316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niektóre przymiotniki i przysłówki się nie stopniują</w:t>
            </w:r>
          </w:p>
        </w:tc>
        <w:tc>
          <w:tcPr>
            <w:tcW w:w="2193" w:type="dxa"/>
          </w:tcPr>
          <w:p w14:paraId="262F210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przymiotniki i przysłówki, które się nie stopniują</w:t>
            </w:r>
          </w:p>
        </w:tc>
        <w:tc>
          <w:tcPr>
            <w:tcW w:w="2482" w:type="dxa"/>
          </w:tcPr>
          <w:p w14:paraId="7911E73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przymiotniki i przysłówki, które się nie stopniują</w:t>
            </w:r>
          </w:p>
        </w:tc>
        <w:tc>
          <w:tcPr>
            <w:tcW w:w="2448" w:type="dxa"/>
          </w:tcPr>
          <w:p w14:paraId="3EE14B7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przykłady przymiotników i przysłówków, które się nie stopniują</w:t>
            </w:r>
          </w:p>
        </w:tc>
        <w:tc>
          <w:tcPr>
            <w:tcW w:w="1984" w:type="dxa"/>
          </w:tcPr>
          <w:p w14:paraId="64188CD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stosuje przymiotniki i przysłówki, które się nie stopniują</w:t>
            </w:r>
          </w:p>
        </w:tc>
      </w:tr>
      <w:tr w:rsidR="007A4AAC" w14:paraId="1AF05C2B" w14:textId="77777777">
        <w:trPr>
          <w:trHeight w:val="57"/>
        </w:trPr>
        <w:tc>
          <w:tcPr>
            <w:tcW w:w="801" w:type="dxa"/>
          </w:tcPr>
          <w:p w14:paraId="2D93DCED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40.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1C8F4AC3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31. Jak przekonać innych do swojego punktu widzenia</w:t>
            </w:r>
          </w:p>
        </w:tc>
        <w:tc>
          <w:tcPr>
            <w:tcW w:w="2189" w:type="dxa"/>
          </w:tcPr>
          <w:p w14:paraId="4033EC7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stylistyczne wyznaczniki – uzasadniania własnego zdania</w:t>
            </w:r>
          </w:p>
          <w:p w14:paraId="2302571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termin </w:t>
            </w:r>
            <w:r>
              <w:rPr>
                <w:rFonts w:eastAsia="Calibri"/>
                <w:i/>
              </w:rPr>
              <w:t>argument</w:t>
            </w:r>
          </w:p>
          <w:p w14:paraId="2BD49F8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istnieją różne rodzaje argumentów</w:t>
            </w:r>
          </w:p>
          <w:p w14:paraId="16F87CB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przykłady</w:t>
            </w:r>
          </w:p>
          <w:p w14:paraId="55D4882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teksty o charakterze argumentacyjnym</w:t>
            </w:r>
          </w:p>
        </w:tc>
        <w:tc>
          <w:tcPr>
            <w:tcW w:w="2193" w:type="dxa"/>
          </w:tcPr>
          <w:p w14:paraId="5578826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 uzasadnić własne zdanie</w:t>
            </w:r>
          </w:p>
          <w:p w14:paraId="0B2EBC4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argument</w:t>
            </w:r>
          </w:p>
          <w:p w14:paraId="1AF8A42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argumenty logiczne i emocjonalne</w:t>
            </w:r>
          </w:p>
          <w:p w14:paraId="4FBDB81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przykład</w:t>
            </w:r>
          </w:p>
          <w:p w14:paraId="3C4C415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tekst o charakterze argumentacyjnym</w:t>
            </w:r>
          </w:p>
        </w:tc>
        <w:tc>
          <w:tcPr>
            <w:tcW w:w="2482" w:type="dxa"/>
          </w:tcPr>
          <w:p w14:paraId="5473918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własne zdanie</w:t>
            </w:r>
          </w:p>
          <w:p w14:paraId="70A2C99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argumenty</w:t>
            </w:r>
          </w:p>
          <w:p w14:paraId="301CDF7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argumentu logicznego i emocjonalnego</w:t>
            </w:r>
          </w:p>
          <w:p w14:paraId="5EB53C2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</w:t>
            </w:r>
          </w:p>
          <w:p w14:paraId="69D0B9C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teksty o charakterze argumentacyjnym</w:t>
            </w:r>
          </w:p>
        </w:tc>
        <w:tc>
          <w:tcPr>
            <w:tcW w:w="2448" w:type="dxa"/>
          </w:tcPr>
          <w:p w14:paraId="0773971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uzasadnia własne zdanie</w:t>
            </w:r>
          </w:p>
          <w:p w14:paraId="7878A6C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wyjaśnia, co to jest argument</w:t>
            </w:r>
          </w:p>
          <w:p w14:paraId="47A3BE9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argumenty logiczne i emocjonalne</w:t>
            </w:r>
          </w:p>
          <w:p w14:paraId="6FD3A90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potwierdza swoje argumenty przykładami</w:t>
            </w:r>
          </w:p>
          <w:p w14:paraId="260778C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tekst o charakterze argumentacyjnym</w:t>
            </w:r>
          </w:p>
        </w:tc>
        <w:tc>
          <w:tcPr>
            <w:tcW w:w="1984" w:type="dxa"/>
          </w:tcPr>
          <w:p w14:paraId="07B08BD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właściwe argumenty do uzasadnienia własnego zdania</w:t>
            </w:r>
          </w:p>
        </w:tc>
      </w:tr>
      <w:tr w:rsidR="007A4AAC" w14:paraId="4F6E9CF0" w14:textId="77777777">
        <w:trPr>
          <w:trHeight w:val="57"/>
        </w:trPr>
        <w:tc>
          <w:tcPr>
            <w:tcW w:w="801" w:type="dxa"/>
          </w:tcPr>
          <w:p w14:paraId="120C9A8A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eastAsia="Calibri"/>
              </w:rPr>
              <w:t>41.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8916D76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32. Hej, bądźże mądry!</w:t>
            </w:r>
          </w:p>
        </w:tc>
        <w:tc>
          <w:tcPr>
            <w:tcW w:w="2189" w:type="dxa"/>
          </w:tcPr>
          <w:p w14:paraId="4E210CB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są partykuła i wykrzyknik</w:t>
            </w:r>
          </w:p>
          <w:p w14:paraId="64F212A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podaje przykłady </w:t>
            </w:r>
            <w:r>
              <w:rPr>
                <w:rFonts w:eastAsia="Calibri"/>
              </w:rPr>
              <w:lastRenderedPageBreak/>
              <w:t>zapisu partykuły</w:t>
            </w:r>
          </w:p>
        </w:tc>
        <w:tc>
          <w:tcPr>
            <w:tcW w:w="2193" w:type="dxa"/>
          </w:tcPr>
          <w:p w14:paraId="35C1D39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partykułę i wykrzyknik</w:t>
            </w:r>
          </w:p>
          <w:p w14:paraId="67DF935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wie, jak poprawnie </w:t>
            </w:r>
            <w:r>
              <w:rPr>
                <w:rFonts w:eastAsia="Calibri"/>
              </w:rPr>
              <w:lastRenderedPageBreak/>
              <w:t>zapisać partykuły</w:t>
            </w:r>
          </w:p>
        </w:tc>
        <w:tc>
          <w:tcPr>
            <w:tcW w:w="2482" w:type="dxa"/>
          </w:tcPr>
          <w:p w14:paraId="0725172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podaje przykłady partykuły i wykrzyknika</w:t>
            </w:r>
          </w:p>
          <w:p w14:paraId="34F5E7C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omawia poprawny </w:t>
            </w:r>
            <w:r>
              <w:rPr>
                <w:rFonts w:eastAsia="Calibri"/>
              </w:rPr>
              <w:lastRenderedPageBreak/>
              <w:t>zapis partykuł</w:t>
            </w:r>
          </w:p>
        </w:tc>
        <w:tc>
          <w:tcPr>
            <w:tcW w:w="2448" w:type="dxa"/>
          </w:tcPr>
          <w:p w14:paraId="58C937A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używa partykuły i wykrzyknika w swoich wypowiedziach</w:t>
            </w:r>
          </w:p>
          <w:p w14:paraId="3A69A9C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zapisuje poprawnie partykuły</w:t>
            </w:r>
          </w:p>
        </w:tc>
        <w:tc>
          <w:tcPr>
            <w:tcW w:w="1984" w:type="dxa"/>
          </w:tcPr>
          <w:p w14:paraId="02A357D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 xml:space="preserve">– świadomie i funkcjonalnie używa partykuł </w:t>
            </w:r>
            <w:r>
              <w:rPr>
                <w:rFonts w:eastAsia="Calibri"/>
              </w:rPr>
              <w:lastRenderedPageBreak/>
              <w:t>i wykrzykników</w:t>
            </w:r>
          </w:p>
        </w:tc>
      </w:tr>
      <w:tr w:rsidR="007A4AAC" w14:paraId="4CA77E41" w14:textId="77777777">
        <w:trPr>
          <w:trHeight w:val="57"/>
        </w:trPr>
        <w:tc>
          <w:tcPr>
            <w:tcW w:w="801" w:type="dxa"/>
          </w:tcPr>
          <w:p w14:paraId="6187935B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  <w:lang w:val="en-US"/>
              </w:rPr>
            </w:pPr>
            <w:r>
              <w:rPr>
                <w:rFonts w:eastAsia="Calibri"/>
              </w:rPr>
              <w:lastRenderedPageBreak/>
              <w:t>42.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92CF7AE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33. Od biblijnego stylu do codzienności</w:t>
            </w:r>
          </w:p>
        </w:tc>
        <w:tc>
          <w:tcPr>
            <w:tcW w:w="2189" w:type="dxa"/>
          </w:tcPr>
          <w:p w14:paraId="3D269E1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biblizmu</w:t>
            </w:r>
          </w:p>
          <w:p w14:paraId="0D8B7D9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związek frazeologiczny</w:t>
            </w:r>
          </w:p>
          <w:p w14:paraId="3B5E14A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słownik frazeologiczny</w:t>
            </w:r>
          </w:p>
        </w:tc>
        <w:tc>
          <w:tcPr>
            <w:tcW w:w="2193" w:type="dxa"/>
          </w:tcPr>
          <w:p w14:paraId="234A00E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są biblizmy</w:t>
            </w:r>
          </w:p>
          <w:p w14:paraId="6910D83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inne niż biblizmy związki frazeologiczne</w:t>
            </w:r>
          </w:p>
          <w:p w14:paraId="4644527C" w14:textId="77777777" w:rsidR="007A4AAC" w:rsidRDefault="00000000">
            <w:pPr>
              <w:pStyle w:val="Akapitzlist"/>
              <w:widowControl w:val="0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eastAsia="Calibri"/>
              </w:rPr>
              <w:t>– wie, do czego służy słownik frazeologiczny</w:t>
            </w:r>
          </w:p>
        </w:tc>
        <w:tc>
          <w:tcPr>
            <w:tcW w:w="2482" w:type="dxa"/>
          </w:tcPr>
          <w:p w14:paraId="461D2CF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są biblizmy</w:t>
            </w:r>
          </w:p>
          <w:p w14:paraId="685322B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związków frazeologicznych z różnych dziedzin</w:t>
            </w:r>
          </w:p>
          <w:p w14:paraId="5867097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budowę słownika frazeologicznego</w:t>
            </w:r>
          </w:p>
        </w:tc>
        <w:tc>
          <w:tcPr>
            <w:tcW w:w="2448" w:type="dxa"/>
          </w:tcPr>
          <w:p w14:paraId="03E3DFC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biblizmów</w:t>
            </w:r>
          </w:p>
          <w:p w14:paraId="580D515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znaczenia związków frazeologicznych z różnych dziedzin</w:t>
            </w:r>
          </w:p>
          <w:p w14:paraId="11F6C509" w14:textId="77777777" w:rsidR="007A4AAC" w:rsidRDefault="00000000">
            <w:pPr>
              <w:pStyle w:val="Akapitzlist"/>
              <w:widowControl w:val="0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eastAsia="Calibri"/>
              </w:rPr>
              <w:t>– korzysta ze słownika frazeologicznego</w:t>
            </w:r>
          </w:p>
        </w:tc>
        <w:tc>
          <w:tcPr>
            <w:tcW w:w="1984" w:type="dxa"/>
          </w:tcPr>
          <w:p w14:paraId="42F1ADD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i funkcjonalnie korzysta ze związków frazeologicznych</w:t>
            </w:r>
          </w:p>
        </w:tc>
      </w:tr>
      <w:tr w:rsidR="007A4AAC" w14:paraId="2F95FDA1" w14:textId="77777777">
        <w:trPr>
          <w:trHeight w:val="57"/>
        </w:trPr>
        <w:tc>
          <w:tcPr>
            <w:tcW w:w="801" w:type="dxa"/>
          </w:tcPr>
          <w:p w14:paraId="50A35955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43.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5A6E3E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34. Podsumowanie rozdziału III</w:t>
            </w:r>
          </w:p>
          <w:p w14:paraId="0E82D0F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iCs/>
              </w:rPr>
              <w:t>materiał z rozdziału III</w:t>
            </w:r>
          </w:p>
        </w:tc>
        <w:tc>
          <w:tcPr>
            <w:tcW w:w="2189" w:type="dxa"/>
          </w:tcPr>
          <w:p w14:paraId="4B9773B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Biblia</w:t>
            </w:r>
          </w:p>
          <w:p w14:paraId="0C3F011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czyta ze zrozumieniem przypowieści</w:t>
            </w:r>
          </w:p>
          <w:p w14:paraId="681A498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przypowieści mają znaczenie naddane</w:t>
            </w:r>
          </w:p>
          <w:p w14:paraId="5384201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argumentu</w:t>
            </w:r>
          </w:p>
          <w:p w14:paraId="0ECF7D2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argumenty mają różne rodzaje</w:t>
            </w:r>
          </w:p>
          <w:p w14:paraId="49010B7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tekst argumentacyjny</w:t>
            </w:r>
          </w:p>
          <w:p w14:paraId="4822E82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przydawka</w:t>
            </w:r>
          </w:p>
          <w:p w14:paraId="7E319C1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rozpoznaje </w:t>
            </w:r>
            <w:r>
              <w:rPr>
                <w:rFonts w:eastAsia="Calibri"/>
              </w:rPr>
              <w:lastRenderedPageBreak/>
              <w:t>partykułę i wykrzyknik</w:t>
            </w:r>
          </w:p>
          <w:p w14:paraId="503D78A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związek frazeologiczny</w:t>
            </w:r>
          </w:p>
          <w:p w14:paraId="614B040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pojęcie biblizmu</w:t>
            </w:r>
          </w:p>
        </w:tc>
        <w:tc>
          <w:tcPr>
            <w:tcW w:w="2193" w:type="dxa"/>
          </w:tcPr>
          <w:p w14:paraId="15E6341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zna pochodzenie Biblii</w:t>
            </w:r>
          </w:p>
          <w:p w14:paraId="3B69555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przypowieść</w:t>
            </w:r>
          </w:p>
          <w:p w14:paraId="52FC7FB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ukryte znaczenie tekstu</w:t>
            </w:r>
          </w:p>
          <w:p w14:paraId="3BBB77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argument</w:t>
            </w:r>
          </w:p>
          <w:p w14:paraId="21F3A12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różne rodzaje argumentów</w:t>
            </w:r>
          </w:p>
          <w:p w14:paraId="1A7A0C8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się cechuje tekst argumentacyjny</w:t>
            </w:r>
          </w:p>
          <w:p w14:paraId="573FECE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przydawki</w:t>
            </w:r>
          </w:p>
          <w:p w14:paraId="4A6FA9B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wie, do czego służą </w:t>
            </w:r>
            <w:r>
              <w:rPr>
                <w:rFonts w:eastAsia="Calibri"/>
              </w:rPr>
              <w:lastRenderedPageBreak/>
              <w:t>partykuła i wykrzyknik</w:t>
            </w:r>
          </w:p>
          <w:p w14:paraId="38CF995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związki frazeologiczne</w:t>
            </w:r>
          </w:p>
          <w:p w14:paraId="0F3B7F9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są biblizmy</w:t>
            </w:r>
          </w:p>
        </w:tc>
        <w:tc>
          <w:tcPr>
            <w:tcW w:w="2482" w:type="dxa"/>
          </w:tcPr>
          <w:p w14:paraId="789AB8E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pochodzenie Biblii</w:t>
            </w:r>
          </w:p>
          <w:p w14:paraId="62B3F86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przypowieści</w:t>
            </w:r>
          </w:p>
          <w:p w14:paraId="2D4CEE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znaczenia przypowieści</w:t>
            </w:r>
          </w:p>
          <w:p w14:paraId="7B53F98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argumentów</w:t>
            </w:r>
          </w:p>
          <w:p w14:paraId="5F9977D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różne rodzaje argumentów</w:t>
            </w:r>
          </w:p>
          <w:p w14:paraId="1D97DA1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tekstu argumentacyjnego</w:t>
            </w:r>
          </w:p>
          <w:p w14:paraId="65973DE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przydawkę</w:t>
            </w:r>
          </w:p>
          <w:p w14:paraId="762FEAE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podaje przykłady </w:t>
            </w:r>
            <w:r>
              <w:rPr>
                <w:rFonts w:eastAsia="Calibri"/>
              </w:rPr>
              <w:lastRenderedPageBreak/>
              <w:t>partykuły i wykrzyknika</w:t>
            </w:r>
          </w:p>
          <w:p w14:paraId="27530A5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związków frazeologicznych</w:t>
            </w:r>
          </w:p>
          <w:p w14:paraId="37C0797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wyjaśnia, co to są biblizmy</w:t>
            </w:r>
          </w:p>
        </w:tc>
        <w:tc>
          <w:tcPr>
            <w:tcW w:w="2448" w:type="dxa"/>
          </w:tcPr>
          <w:p w14:paraId="6E004CC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wyjaśnia pochodzenie Biblii</w:t>
            </w:r>
          </w:p>
          <w:p w14:paraId="1C8E4EE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rozpoznaje przypowieść</w:t>
            </w:r>
          </w:p>
          <w:p w14:paraId="1A74C67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ukryte znaczenie tekstu</w:t>
            </w:r>
          </w:p>
          <w:p w14:paraId="0CEE639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to jest argument</w:t>
            </w:r>
          </w:p>
          <w:p w14:paraId="306FD06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różne rodzaje argumentów</w:t>
            </w:r>
          </w:p>
          <w:p w14:paraId="4C9AE7D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tekst argumentacyjny</w:t>
            </w:r>
          </w:p>
          <w:p w14:paraId="6DBE116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przydawkę</w:t>
            </w:r>
          </w:p>
          <w:p w14:paraId="2FAF846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partykułę i wykrzyknik</w:t>
            </w:r>
          </w:p>
          <w:p w14:paraId="7B76216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wyjaśnia znaczenia związków </w:t>
            </w:r>
            <w:r>
              <w:rPr>
                <w:rFonts w:eastAsia="Calibri"/>
              </w:rPr>
              <w:lastRenderedPageBreak/>
              <w:t>frazeologicznych</w:t>
            </w:r>
          </w:p>
          <w:p w14:paraId="7DED488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przykłady biblizmów</w:t>
            </w:r>
          </w:p>
        </w:tc>
        <w:tc>
          <w:tcPr>
            <w:tcW w:w="1984" w:type="dxa"/>
          </w:tcPr>
          <w:p w14:paraId="1304860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analizuje i interpretuje teksty i materiał językowy zawarte w rozdziale</w:t>
            </w:r>
          </w:p>
        </w:tc>
      </w:tr>
      <w:tr w:rsidR="007A4AAC" w14:paraId="39A173F9" w14:textId="77777777">
        <w:trPr>
          <w:trHeight w:val="57"/>
        </w:trPr>
        <w:tc>
          <w:tcPr>
            <w:tcW w:w="14569" w:type="dxa"/>
            <w:gridSpan w:val="7"/>
            <w:shd w:val="clear" w:color="auto" w:fill="DAEEF3" w:themeFill="accent5" w:themeFillTint="33"/>
          </w:tcPr>
          <w:p w14:paraId="282FC97B" w14:textId="77777777" w:rsidR="007A4AAC" w:rsidRDefault="00000000">
            <w:pPr>
              <w:pStyle w:val="Akapitzlist"/>
              <w:widowControl w:val="0"/>
              <w:spacing w:before="60" w:after="0" w:line="240" w:lineRule="auto"/>
              <w:ind w:left="357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Rozdział IV. Więzi</w:t>
            </w:r>
          </w:p>
          <w:p w14:paraId="4C512BCE" w14:textId="77777777" w:rsidR="007A4AAC" w:rsidRDefault="007A4AAC">
            <w:pPr>
              <w:pStyle w:val="Akapitzlist"/>
              <w:widowControl w:val="0"/>
              <w:spacing w:before="60" w:after="0" w:line="240" w:lineRule="auto"/>
              <w:ind w:left="357"/>
              <w:jc w:val="center"/>
              <w:rPr>
                <w:rFonts w:cstheme="minorHAnsi"/>
                <w:b/>
              </w:rPr>
            </w:pPr>
          </w:p>
          <w:p w14:paraId="610A598C" w14:textId="77777777" w:rsidR="007A4AAC" w:rsidRDefault="00000000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  <w:r>
              <w:rPr>
                <w:rFonts w:ascii="Times New Roman" w:hAnsi="Times New Roman" w:cstheme="minorHAnsi"/>
                <w:b/>
                <w:bCs/>
                <w:caps/>
                <w:color w:val="000000"/>
                <w:sz w:val="30"/>
                <w:szCs w:val="30"/>
              </w:rPr>
              <w:t>I PÓŁROCZE/ ŚRÓDROCZNA OCENA KLASYFIKACYJNA</w:t>
            </w:r>
          </w:p>
          <w:p w14:paraId="651A3649" w14:textId="77777777" w:rsidR="007A4AAC" w:rsidRDefault="00000000">
            <w:pPr>
              <w:widowControl w:val="0"/>
              <w:spacing w:after="0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rFonts w:cstheme="minorHAnsi"/>
                <w:b/>
                <w:bCs/>
                <w:color w:val="000000"/>
                <w:sz w:val="30"/>
                <w:szCs w:val="30"/>
              </w:rPr>
              <w:t>Ocenę niedostateczną otrzymuje uczeń, który nie spełnia wymagań edukacyjnych na ocenę dopuszczającą.</w:t>
            </w:r>
          </w:p>
        </w:tc>
      </w:tr>
      <w:tr w:rsidR="007A4AAC" w14:paraId="150367E4" w14:textId="77777777">
        <w:trPr>
          <w:trHeight w:val="57"/>
        </w:trPr>
        <w:tc>
          <w:tcPr>
            <w:tcW w:w="801" w:type="dxa"/>
          </w:tcPr>
          <w:p w14:paraId="01EAEF0D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44.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CE1862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35. Jak się tworzą więzi?</w:t>
            </w:r>
          </w:p>
          <w:p w14:paraId="62E4B4D4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Katarzyna Ryrych,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Wyspa mojej siostry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7AFA030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relacje między bohaterami</w:t>
            </w:r>
          </w:p>
          <w:p w14:paraId="64521CF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postacie</w:t>
            </w:r>
          </w:p>
          <w:p w14:paraId="3D2E4D9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związek frazeologiczny</w:t>
            </w:r>
          </w:p>
        </w:tc>
        <w:tc>
          <w:tcPr>
            <w:tcW w:w="2193" w:type="dxa"/>
          </w:tcPr>
          <w:p w14:paraId="3464024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relacje między bohaterami</w:t>
            </w:r>
          </w:p>
          <w:p w14:paraId="7BB86F3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postaci</w:t>
            </w:r>
          </w:p>
          <w:p w14:paraId="6D8FF39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związki frazeologiczne</w:t>
            </w:r>
          </w:p>
        </w:tc>
        <w:tc>
          <w:tcPr>
            <w:tcW w:w="2482" w:type="dxa"/>
          </w:tcPr>
          <w:p w14:paraId="467FBFF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relacji między bohaterami</w:t>
            </w:r>
          </w:p>
          <w:p w14:paraId="2DF3584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postacie</w:t>
            </w:r>
          </w:p>
          <w:p w14:paraId="6B8F039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przykłady związków frazeologicznych</w:t>
            </w:r>
          </w:p>
        </w:tc>
        <w:tc>
          <w:tcPr>
            <w:tcW w:w="2448" w:type="dxa"/>
          </w:tcPr>
          <w:p w14:paraId="688AC47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relacje między bohaterami</w:t>
            </w:r>
          </w:p>
          <w:p w14:paraId="2E9F59F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postacie</w:t>
            </w:r>
          </w:p>
          <w:p w14:paraId="324AA7E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 znaczenia związków frazeologicznych</w:t>
            </w:r>
          </w:p>
        </w:tc>
        <w:tc>
          <w:tcPr>
            <w:tcW w:w="1984" w:type="dxa"/>
          </w:tcPr>
          <w:p w14:paraId="75172C1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1C4EB1AF" w14:textId="77777777">
        <w:trPr>
          <w:trHeight w:val="57"/>
        </w:trPr>
        <w:tc>
          <w:tcPr>
            <w:tcW w:w="801" w:type="dxa"/>
          </w:tcPr>
          <w:p w14:paraId="3EB56148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45.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4F61DD9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36. Jak to w rodzinie</w:t>
            </w:r>
          </w:p>
          <w:p w14:paraId="78800E20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Roberta Marasco,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Czerwone chustki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</w:t>
            </w:r>
            <w:r>
              <w:rPr>
                <w:rFonts w:eastAsia="Times New Roman" w:cstheme="minorHAnsi"/>
                <w:bCs/>
                <w:sz w:val="24"/>
                <w:szCs w:val="24"/>
              </w:rPr>
              <w:t>)</w:t>
            </w:r>
          </w:p>
        </w:tc>
        <w:tc>
          <w:tcPr>
            <w:tcW w:w="2189" w:type="dxa"/>
          </w:tcPr>
          <w:p w14:paraId="63AADB0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bohaterów</w:t>
            </w:r>
          </w:p>
          <w:p w14:paraId="2CA0BF7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emocje</w:t>
            </w:r>
          </w:p>
          <w:p w14:paraId="2DDDBC4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bohaterów łączą więzi</w:t>
            </w:r>
          </w:p>
        </w:tc>
        <w:tc>
          <w:tcPr>
            <w:tcW w:w="2193" w:type="dxa"/>
          </w:tcPr>
          <w:p w14:paraId="2E8CC24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bohaterów</w:t>
            </w:r>
          </w:p>
          <w:p w14:paraId="69066A3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emocje</w:t>
            </w:r>
          </w:p>
          <w:p w14:paraId="3624EDC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więzi między bohaterami</w:t>
            </w:r>
          </w:p>
        </w:tc>
        <w:tc>
          <w:tcPr>
            <w:tcW w:w="2482" w:type="dxa"/>
          </w:tcPr>
          <w:p w14:paraId="41C307E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bohaterów</w:t>
            </w:r>
          </w:p>
          <w:p w14:paraId="7212A7C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emocje</w:t>
            </w:r>
          </w:p>
          <w:p w14:paraId="50BBFB2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opowiada o więziach między bohaterami</w:t>
            </w:r>
          </w:p>
        </w:tc>
        <w:tc>
          <w:tcPr>
            <w:tcW w:w="2448" w:type="dxa"/>
          </w:tcPr>
          <w:p w14:paraId="569EC9E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bohaterów</w:t>
            </w:r>
          </w:p>
          <w:p w14:paraId="24B5833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emocje</w:t>
            </w:r>
          </w:p>
          <w:p w14:paraId="62784B1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ocenia więzi między bohaterami</w:t>
            </w:r>
          </w:p>
        </w:tc>
        <w:tc>
          <w:tcPr>
            <w:tcW w:w="1984" w:type="dxa"/>
          </w:tcPr>
          <w:p w14:paraId="3BE6B23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14D163F9" w14:textId="77777777">
        <w:trPr>
          <w:trHeight w:val="57"/>
        </w:trPr>
        <w:tc>
          <w:tcPr>
            <w:tcW w:w="801" w:type="dxa"/>
          </w:tcPr>
          <w:p w14:paraId="12033CAD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46.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13B71DF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37. Jakie funkcje w zdaniach pełnią zaimki</w:t>
            </w:r>
          </w:p>
        </w:tc>
        <w:tc>
          <w:tcPr>
            <w:tcW w:w="2189" w:type="dxa"/>
          </w:tcPr>
          <w:p w14:paraId="008C344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zaimek</w:t>
            </w:r>
          </w:p>
          <w:p w14:paraId="1DBD7CF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wie, że są różne </w:t>
            </w:r>
            <w:r>
              <w:rPr>
                <w:rFonts w:eastAsia="Calibri"/>
              </w:rPr>
              <w:lastRenderedPageBreak/>
              <w:t>rodzaje zaimków</w:t>
            </w:r>
          </w:p>
          <w:p w14:paraId="096F603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zaimki pełnią określone funkcje w zdaniu</w:t>
            </w:r>
          </w:p>
        </w:tc>
        <w:tc>
          <w:tcPr>
            <w:tcW w:w="2193" w:type="dxa"/>
          </w:tcPr>
          <w:p w14:paraId="10CB704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zaimki</w:t>
            </w:r>
          </w:p>
          <w:p w14:paraId="679EC51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różne rodzaje zaimków</w:t>
            </w:r>
          </w:p>
          <w:p w14:paraId="50FB15F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dostrzega funkcje zaimków w zdaniu</w:t>
            </w:r>
          </w:p>
        </w:tc>
        <w:tc>
          <w:tcPr>
            <w:tcW w:w="2482" w:type="dxa"/>
          </w:tcPr>
          <w:p w14:paraId="4B87C0B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zaimki</w:t>
            </w:r>
          </w:p>
          <w:p w14:paraId="31F7ECB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różne rodzaje zaimków</w:t>
            </w:r>
          </w:p>
          <w:p w14:paraId="0F41EF7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wypowiada się na temat funkcji zaimków w zdaniu</w:t>
            </w:r>
          </w:p>
        </w:tc>
        <w:tc>
          <w:tcPr>
            <w:tcW w:w="2448" w:type="dxa"/>
          </w:tcPr>
          <w:p w14:paraId="6F8C9C2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podaje przykłady zaimków</w:t>
            </w:r>
          </w:p>
          <w:p w14:paraId="004F113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nazywa różne rodzaje </w:t>
            </w:r>
            <w:r>
              <w:rPr>
                <w:rFonts w:eastAsia="Calibri"/>
              </w:rPr>
              <w:lastRenderedPageBreak/>
              <w:t>zaimków</w:t>
            </w:r>
          </w:p>
          <w:p w14:paraId="7453E91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funkcje zaimków w zdaniu</w:t>
            </w:r>
          </w:p>
        </w:tc>
        <w:tc>
          <w:tcPr>
            <w:tcW w:w="1984" w:type="dxa"/>
          </w:tcPr>
          <w:p w14:paraId="52229C4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świadomie stosuje różne rodzaje zaimków</w:t>
            </w:r>
          </w:p>
        </w:tc>
      </w:tr>
      <w:tr w:rsidR="007A4AAC" w14:paraId="1AD8544C" w14:textId="77777777">
        <w:trPr>
          <w:trHeight w:val="57"/>
        </w:trPr>
        <w:tc>
          <w:tcPr>
            <w:tcW w:w="801" w:type="dxa"/>
          </w:tcPr>
          <w:p w14:paraId="3FF512AF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47.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7DAAB8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38. Gdy pozostaje tylko dom pachnący wanilią…</w:t>
            </w:r>
          </w:p>
          <w:p w14:paraId="5AF224DD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Anna Kamieńska,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>Dom matki</w:t>
            </w:r>
          </w:p>
        </w:tc>
        <w:tc>
          <w:tcPr>
            <w:tcW w:w="2189" w:type="dxa"/>
          </w:tcPr>
          <w:p w14:paraId="167D2A8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kto to jest nadawca i odbiorca utworu</w:t>
            </w:r>
          </w:p>
          <w:p w14:paraId="5AD604C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ma świadomość relacji między nadawcą i odbiorcą</w:t>
            </w:r>
          </w:p>
          <w:p w14:paraId="5F82A19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obraz poetycki</w:t>
            </w:r>
          </w:p>
          <w:p w14:paraId="317EAA8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podstawowe środki poetyckie</w:t>
            </w:r>
          </w:p>
          <w:p w14:paraId="6361A4A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budowę wiersza</w:t>
            </w:r>
          </w:p>
        </w:tc>
        <w:tc>
          <w:tcPr>
            <w:tcW w:w="2193" w:type="dxa"/>
          </w:tcPr>
          <w:p w14:paraId="33F5CAA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nadawcę i odbiorcę utworu</w:t>
            </w:r>
          </w:p>
          <w:p w14:paraId="776BF61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relacje między nadawcą i odbiorcą</w:t>
            </w:r>
          </w:p>
          <w:p w14:paraId="03CC4AD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wyodrębnia obrazy poetyckie</w:t>
            </w:r>
          </w:p>
          <w:p w14:paraId="4F5ED69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wyodrębnia środki poetyckie</w:t>
            </w:r>
          </w:p>
          <w:p w14:paraId="045C491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budowę wiersza</w:t>
            </w:r>
          </w:p>
        </w:tc>
        <w:tc>
          <w:tcPr>
            <w:tcW w:w="2482" w:type="dxa"/>
          </w:tcPr>
          <w:p w14:paraId="636BA03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nadawcę i odbiorcę utworu</w:t>
            </w:r>
          </w:p>
          <w:p w14:paraId="32EF0B3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relacji między nadawcą i odbiorcą</w:t>
            </w:r>
          </w:p>
          <w:p w14:paraId="178D382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obrazów poetyckich</w:t>
            </w:r>
          </w:p>
          <w:p w14:paraId="1FAF485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środki poetyckie</w:t>
            </w:r>
          </w:p>
          <w:p w14:paraId="22762EB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budowy wiersza</w:t>
            </w:r>
          </w:p>
        </w:tc>
        <w:tc>
          <w:tcPr>
            <w:tcW w:w="2448" w:type="dxa"/>
          </w:tcPr>
          <w:p w14:paraId="2AEAA31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nadawcę i odbiorcę utworu</w:t>
            </w:r>
          </w:p>
          <w:p w14:paraId="067F217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relacje między nadawcą i odbiorcą</w:t>
            </w:r>
          </w:p>
          <w:p w14:paraId="56348F7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obrazy poetyckie</w:t>
            </w:r>
          </w:p>
          <w:p w14:paraId="397117B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funkcję środków poetyckich</w:t>
            </w:r>
          </w:p>
          <w:p w14:paraId="42A7532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wskazuje środki budowy rytmizujące wypowiedź</w:t>
            </w:r>
          </w:p>
        </w:tc>
        <w:tc>
          <w:tcPr>
            <w:tcW w:w="1984" w:type="dxa"/>
          </w:tcPr>
          <w:p w14:paraId="282E7F5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5572842C" w14:textId="77777777">
        <w:trPr>
          <w:trHeight w:val="57"/>
        </w:trPr>
        <w:tc>
          <w:tcPr>
            <w:tcW w:w="801" w:type="dxa"/>
          </w:tcPr>
          <w:p w14:paraId="7826AEB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48.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F098AC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39. Samotność w tłumie – mnie też to dotyczy?</w:t>
            </w:r>
          </w:p>
          <w:p w14:paraId="2C1DEE81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Barbara Kosmowska,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Księżniczka z ostatniej ławki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1353883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bohaterkę utworu</w:t>
            </w:r>
          </w:p>
          <w:p w14:paraId="069E103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bohaterka przeżywa różnorakie emocje</w:t>
            </w:r>
          </w:p>
          <w:p w14:paraId="78E093B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postępowania postaci</w:t>
            </w:r>
          </w:p>
          <w:p w14:paraId="5A91061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wymyśla alternatywne losy bohaterki</w:t>
            </w:r>
          </w:p>
        </w:tc>
        <w:tc>
          <w:tcPr>
            <w:tcW w:w="2193" w:type="dxa"/>
          </w:tcPr>
          <w:p w14:paraId="08A2817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jaka jest sytuacja domowa bohaterki</w:t>
            </w:r>
          </w:p>
          <w:p w14:paraId="5D4C4F3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emocje postaci</w:t>
            </w:r>
          </w:p>
          <w:p w14:paraId="5387232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 ocenić postępowanie bohaterów</w:t>
            </w:r>
          </w:p>
          <w:p w14:paraId="025B8D6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przedstawia alternatywne losy bohaterki</w:t>
            </w:r>
          </w:p>
        </w:tc>
        <w:tc>
          <w:tcPr>
            <w:tcW w:w="2482" w:type="dxa"/>
          </w:tcPr>
          <w:p w14:paraId="0D4C1E7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sytuacji domowej bohaterki</w:t>
            </w:r>
          </w:p>
          <w:p w14:paraId="3C391BE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emocji postaci</w:t>
            </w:r>
          </w:p>
          <w:p w14:paraId="75F0AD5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komentuje postępowanie postaci</w:t>
            </w:r>
          </w:p>
          <w:p w14:paraId="2D36251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alternatywnych losów bohaterki</w:t>
            </w:r>
          </w:p>
        </w:tc>
        <w:tc>
          <w:tcPr>
            <w:tcW w:w="2448" w:type="dxa"/>
          </w:tcPr>
          <w:p w14:paraId="1139B86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sytuację domową bohaterki</w:t>
            </w:r>
          </w:p>
          <w:p w14:paraId="6E64011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emocje postaci</w:t>
            </w:r>
          </w:p>
          <w:p w14:paraId="0D8B8A2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postępowanie bohaterów</w:t>
            </w:r>
          </w:p>
          <w:p w14:paraId="3D3EF0A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opowiadanie o alternatywnych losach bohaterki</w:t>
            </w:r>
          </w:p>
        </w:tc>
        <w:tc>
          <w:tcPr>
            <w:tcW w:w="1984" w:type="dxa"/>
          </w:tcPr>
          <w:p w14:paraId="32A3EAC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0089ACBA" w14:textId="77777777">
        <w:trPr>
          <w:trHeight w:val="57"/>
        </w:trPr>
        <w:tc>
          <w:tcPr>
            <w:tcW w:w="801" w:type="dxa"/>
          </w:tcPr>
          <w:p w14:paraId="25456873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49.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2C4BCC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40. Jak opisać to, co czujemy i przeżywamy?</w:t>
            </w:r>
          </w:p>
          <w:p w14:paraId="008BC0B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Opis przeżyć wewnętrznych</w:t>
            </w:r>
          </w:p>
        </w:tc>
        <w:tc>
          <w:tcPr>
            <w:tcW w:w="2189" w:type="dxa"/>
          </w:tcPr>
          <w:p w14:paraId="0C6D07D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uczucia</w:t>
            </w:r>
          </w:p>
          <w:p w14:paraId="4DD1C6E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 pomocą tworzy prosty opis przeżyć wewnętrznych</w:t>
            </w:r>
          </w:p>
          <w:p w14:paraId="03C75E9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podstawowe słownictwo typowe dla opisu przeżyć wewnętrznych</w:t>
            </w:r>
          </w:p>
          <w:p w14:paraId="1283EB7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akapit</w:t>
            </w:r>
          </w:p>
        </w:tc>
        <w:tc>
          <w:tcPr>
            <w:tcW w:w="2193" w:type="dxa"/>
          </w:tcPr>
          <w:p w14:paraId="69EC372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uczucia</w:t>
            </w:r>
          </w:p>
          <w:p w14:paraId="260D8D1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prosty opis przeżyć wewnętrznych</w:t>
            </w:r>
          </w:p>
          <w:p w14:paraId="70EB949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słownictwo typowe dla opisu przeżyć wewnętrznych</w:t>
            </w:r>
          </w:p>
          <w:p w14:paraId="18B00C6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wyjaśnia, co to jest akapit</w:t>
            </w:r>
          </w:p>
        </w:tc>
        <w:tc>
          <w:tcPr>
            <w:tcW w:w="2482" w:type="dxa"/>
          </w:tcPr>
          <w:p w14:paraId="34D93B1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uczuć</w:t>
            </w:r>
          </w:p>
          <w:p w14:paraId="0CBDA40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opis przeżyć wewnętrznych</w:t>
            </w:r>
          </w:p>
          <w:p w14:paraId="62494D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słownictwo typowe dla opisu przeżyć wewnętrznych</w:t>
            </w:r>
          </w:p>
          <w:p w14:paraId="311C9B6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wskazuje w tekście akapity</w:t>
            </w:r>
          </w:p>
        </w:tc>
        <w:tc>
          <w:tcPr>
            <w:tcW w:w="2448" w:type="dxa"/>
          </w:tcPr>
          <w:p w14:paraId="3183599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uczuciach</w:t>
            </w:r>
          </w:p>
          <w:p w14:paraId="17101FF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twórczy opis przeżyć wewnętrznych</w:t>
            </w:r>
          </w:p>
          <w:p w14:paraId="60A8009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słownictwo typowe dla opisu przeżyć wewnętrznych</w:t>
            </w:r>
          </w:p>
          <w:p w14:paraId="282C1007" w14:textId="77777777" w:rsidR="007A4AAC" w:rsidRDefault="00000000">
            <w:pPr>
              <w:pStyle w:val="Akapitzlist"/>
              <w:widowControl w:val="0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eastAsia="Calibri"/>
              </w:rPr>
              <w:t>– stosuje akapity</w:t>
            </w:r>
          </w:p>
        </w:tc>
        <w:tc>
          <w:tcPr>
            <w:tcW w:w="1984" w:type="dxa"/>
          </w:tcPr>
          <w:p w14:paraId="3D6FAE9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tworzy oryginalny opis przeżyć wewnętrznych</w:t>
            </w:r>
          </w:p>
        </w:tc>
      </w:tr>
      <w:tr w:rsidR="007A4AAC" w14:paraId="4AF948F4" w14:textId="77777777">
        <w:trPr>
          <w:trHeight w:val="57"/>
        </w:trPr>
        <w:tc>
          <w:tcPr>
            <w:tcW w:w="801" w:type="dxa"/>
          </w:tcPr>
          <w:p w14:paraId="3CB41531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50.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639DC66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41. Co wyraża podmiot w zdaniu?</w:t>
            </w:r>
          </w:p>
          <w:p w14:paraId="36D22FCC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podmiot</w:t>
            </w:r>
          </w:p>
        </w:tc>
        <w:tc>
          <w:tcPr>
            <w:tcW w:w="2189" w:type="dxa"/>
          </w:tcPr>
          <w:p w14:paraId="388063A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podmiotu</w:t>
            </w:r>
          </w:p>
          <w:p w14:paraId="307CB10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ze istnieją różne rodzaje podmiotu</w:t>
            </w:r>
          </w:p>
          <w:p w14:paraId="3AA0107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podmiot łączy się z orzeczeniem</w:t>
            </w:r>
          </w:p>
          <w:p w14:paraId="29A4848A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93" w:type="dxa"/>
          </w:tcPr>
          <w:p w14:paraId="277D7DC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cechuje się podmiot</w:t>
            </w:r>
          </w:p>
          <w:p w14:paraId="144ECE0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różne rodzaje podmiotu</w:t>
            </w:r>
          </w:p>
          <w:p w14:paraId="2E42A5C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związek podmiotu z orzeczeniem</w:t>
            </w:r>
          </w:p>
        </w:tc>
        <w:tc>
          <w:tcPr>
            <w:tcW w:w="2482" w:type="dxa"/>
          </w:tcPr>
          <w:p w14:paraId="4DDDB45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podmiotu</w:t>
            </w:r>
          </w:p>
          <w:p w14:paraId="4D5BE4D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różne rodzaje podmiotu</w:t>
            </w:r>
          </w:p>
          <w:p w14:paraId="5966DC4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związek podmiotu z orzeczeniem</w:t>
            </w:r>
          </w:p>
        </w:tc>
        <w:tc>
          <w:tcPr>
            <w:tcW w:w="2448" w:type="dxa"/>
          </w:tcPr>
          <w:p w14:paraId="5A1D774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podmiot w zdaniu</w:t>
            </w:r>
          </w:p>
          <w:p w14:paraId="377565F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różne rodzaje podmiotu</w:t>
            </w:r>
          </w:p>
          <w:p w14:paraId="2DD65F2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dobiera odpowiednie orzeczenie do podmiotu</w:t>
            </w:r>
          </w:p>
        </w:tc>
        <w:tc>
          <w:tcPr>
            <w:tcW w:w="1984" w:type="dxa"/>
          </w:tcPr>
          <w:p w14:paraId="140DE0A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podmiot i jego rodzaje</w:t>
            </w:r>
          </w:p>
          <w:p w14:paraId="7370D71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stosuje go w zdaniu</w:t>
            </w:r>
          </w:p>
        </w:tc>
      </w:tr>
      <w:tr w:rsidR="007A4AAC" w14:paraId="5B63BB9C" w14:textId="77777777">
        <w:trPr>
          <w:trHeight w:val="57"/>
        </w:trPr>
        <w:tc>
          <w:tcPr>
            <w:tcW w:w="801" w:type="dxa"/>
          </w:tcPr>
          <w:p w14:paraId="5870952D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51.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217C5B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42. Gdzie się podział podmiot?</w:t>
            </w:r>
          </w:p>
          <w:p w14:paraId="15084284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Zdania bezpodmiotowe</w:t>
            </w:r>
          </w:p>
        </w:tc>
        <w:tc>
          <w:tcPr>
            <w:tcW w:w="2189" w:type="dxa"/>
          </w:tcPr>
          <w:p w14:paraId="78EC776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istnieją zdania bezpodmiotowe</w:t>
            </w:r>
          </w:p>
          <w:p w14:paraId="22AC8B4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można przekształcić zdanie w bezpodmiotowe</w:t>
            </w:r>
          </w:p>
          <w:p w14:paraId="5067B76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zna konstrukcje z czasownikiem </w:t>
            </w:r>
            <w:r>
              <w:rPr>
                <w:rFonts w:eastAsia="Calibri"/>
                <w:i/>
              </w:rPr>
              <w:t>się</w:t>
            </w:r>
          </w:p>
        </w:tc>
        <w:tc>
          <w:tcPr>
            <w:tcW w:w="2193" w:type="dxa"/>
          </w:tcPr>
          <w:p w14:paraId="35F39C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zdania bezpodmiotowe</w:t>
            </w:r>
          </w:p>
          <w:p w14:paraId="5DB54F1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przekształca zdania w bezpodmiotowe</w:t>
            </w:r>
          </w:p>
          <w:p w14:paraId="0FA83F6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rozpoznaje konstrukcje z czasownikiem </w:t>
            </w:r>
            <w:r>
              <w:rPr>
                <w:rFonts w:eastAsia="Calibri"/>
                <w:i/>
              </w:rPr>
              <w:t>się</w:t>
            </w:r>
          </w:p>
        </w:tc>
        <w:tc>
          <w:tcPr>
            <w:tcW w:w="2482" w:type="dxa"/>
          </w:tcPr>
          <w:p w14:paraId="4495640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zdania bezpodmiotowe</w:t>
            </w:r>
          </w:p>
          <w:p w14:paraId="322A516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zdań bezpodmiotowych</w:t>
            </w:r>
          </w:p>
          <w:p w14:paraId="1C82C55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konstrukcje z czasownikiem</w:t>
            </w:r>
            <w:r>
              <w:rPr>
                <w:rFonts w:eastAsia="Calibri"/>
                <w:i/>
              </w:rPr>
              <w:t xml:space="preserve"> się</w:t>
            </w:r>
          </w:p>
        </w:tc>
        <w:tc>
          <w:tcPr>
            <w:tcW w:w="2448" w:type="dxa"/>
          </w:tcPr>
          <w:p w14:paraId="5FD9BFB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zdania bezpodmiotowe</w:t>
            </w:r>
          </w:p>
          <w:p w14:paraId="3F9DE91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zdań bezpodmiotowych</w:t>
            </w:r>
          </w:p>
          <w:p w14:paraId="2804D88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stosuje konstrukcje z czasownikiem </w:t>
            </w:r>
            <w:r>
              <w:rPr>
                <w:rFonts w:eastAsia="Calibri"/>
                <w:i/>
              </w:rPr>
              <w:t>się</w:t>
            </w:r>
          </w:p>
        </w:tc>
        <w:tc>
          <w:tcPr>
            <w:tcW w:w="1984" w:type="dxa"/>
          </w:tcPr>
          <w:p w14:paraId="5CF26D9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bezbłędnie stosuje zdania bezpodmiotowe</w:t>
            </w:r>
          </w:p>
        </w:tc>
      </w:tr>
      <w:tr w:rsidR="007A4AAC" w14:paraId="5F703835" w14:textId="77777777">
        <w:trPr>
          <w:trHeight w:val="57"/>
        </w:trPr>
        <w:tc>
          <w:tcPr>
            <w:tcW w:w="801" w:type="dxa"/>
          </w:tcPr>
          <w:p w14:paraId="1C212385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52.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E5C629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43. Podać pomocną… łapę</w:t>
            </w:r>
          </w:p>
          <w:p w14:paraId="793FC479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William Bruce Cameron,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Opiekun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1E6152F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bohaterów utworu</w:t>
            </w:r>
          </w:p>
          <w:p w14:paraId="16B79A2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ich uczucia i przeżycia</w:t>
            </w:r>
          </w:p>
          <w:p w14:paraId="1CA0AEC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narratora</w:t>
            </w:r>
          </w:p>
          <w:p w14:paraId="5B5D79A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przedstawia dalszy ciąg historii</w:t>
            </w:r>
          </w:p>
        </w:tc>
        <w:tc>
          <w:tcPr>
            <w:tcW w:w="2193" w:type="dxa"/>
          </w:tcPr>
          <w:p w14:paraId="2C11F84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więzi chłopca z psem</w:t>
            </w:r>
          </w:p>
          <w:p w14:paraId="486F97F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uczucia i przeżycia bohaterów</w:t>
            </w:r>
          </w:p>
          <w:p w14:paraId="7C267B9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kto to jest narrator</w:t>
            </w:r>
          </w:p>
          <w:p w14:paraId="6B60DA1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wymyśla dalszy ciąg historii</w:t>
            </w:r>
          </w:p>
        </w:tc>
        <w:tc>
          <w:tcPr>
            <w:tcW w:w="2482" w:type="dxa"/>
          </w:tcPr>
          <w:p w14:paraId="7D9AF2F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komentuje więzi chłopca z psem</w:t>
            </w:r>
          </w:p>
          <w:p w14:paraId="3C68463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uczuciach i przeżyciach postaci</w:t>
            </w:r>
          </w:p>
          <w:p w14:paraId="0759E33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narratora</w:t>
            </w:r>
          </w:p>
          <w:p w14:paraId="1E6EF39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proste opowiadanie przedstawiające dalszy ciąg historii</w:t>
            </w:r>
          </w:p>
        </w:tc>
        <w:tc>
          <w:tcPr>
            <w:tcW w:w="2448" w:type="dxa"/>
          </w:tcPr>
          <w:p w14:paraId="218412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więziach chłopca z psem</w:t>
            </w:r>
          </w:p>
          <w:p w14:paraId="62B410B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uczucia i przeżycia</w:t>
            </w:r>
          </w:p>
          <w:p w14:paraId="30F1766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narratora</w:t>
            </w:r>
          </w:p>
          <w:p w14:paraId="3A58ED7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twórcze opowiadanie</w:t>
            </w:r>
          </w:p>
          <w:p w14:paraId="0099EA9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przedstawiające dalszy ciąg historii</w:t>
            </w:r>
          </w:p>
        </w:tc>
        <w:tc>
          <w:tcPr>
            <w:tcW w:w="1984" w:type="dxa"/>
          </w:tcPr>
          <w:p w14:paraId="2BC92A8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3B8C2E1D" w14:textId="77777777">
        <w:trPr>
          <w:trHeight w:val="57"/>
        </w:trPr>
        <w:tc>
          <w:tcPr>
            <w:tcW w:w="801" w:type="dxa"/>
          </w:tcPr>
          <w:p w14:paraId="6F292813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53.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18F348C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44. O więzi człowieka ze światem</w:t>
            </w:r>
          </w:p>
          <w:p w14:paraId="483AE4A9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Czesław Miłosz,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>To jedno</w:t>
            </w:r>
          </w:p>
        </w:tc>
        <w:tc>
          <w:tcPr>
            <w:tcW w:w="2189" w:type="dxa"/>
          </w:tcPr>
          <w:p w14:paraId="16630B5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obraz poetycki</w:t>
            </w:r>
          </w:p>
          <w:p w14:paraId="70B73B0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tytuł wiersza</w:t>
            </w:r>
          </w:p>
          <w:p w14:paraId="405FA83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zwraca uwagę na budowę wiersza</w:t>
            </w:r>
          </w:p>
          <w:p w14:paraId="30C56D2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kolaż</w:t>
            </w:r>
          </w:p>
        </w:tc>
        <w:tc>
          <w:tcPr>
            <w:tcW w:w="2193" w:type="dxa"/>
          </w:tcPr>
          <w:p w14:paraId="20F9078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wyodrębnia obrazy poetyckie</w:t>
            </w:r>
          </w:p>
          <w:p w14:paraId="0CA171E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tytułu wiersza</w:t>
            </w:r>
          </w:p>
          <w:p w14:paraId="289C3BF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budowę wiersza</w:t>
            </w:r>
          </w:p>
          <w:p w14:paraId="0CB4FBF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tworzy prosty kolaż</w:t>
            </w:r>
          </w:p>
        </w:tc>
        <w:tc>
          <w:tcPr>
            <w:tcW w:w="2482" w:type="dxa"/>
          </w:tcPr>
          <w:p w14:paraId="163259D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obrazów poetyckich</w:t>
            </w:r>
          </w:p>
          <w:p w14:paraId="24AE632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sensy zawarte w tytule wiersza</w:t>
            </w:r>
          </w:p>
          <w:p w14:paraId="511EB04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budowy wiersza</w:t>
            </w:r>
          </w:p>
          <w:p w14:paraId="215D56D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tworzy kolaż</w:t>
            </w:r>
          </w:p>
        </w:tc>
        <w:tc>
          <w:tcPr>
            <w:tcW w:w="2448" w:type="dxa"/>
          </w:tcPr>
          <w:p w14:paraId="14D9D8D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opisuje obrazy poetyckie</w:t>
            </w:r>
          </w:p>
          <w:p w14:paraId="04607C5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znaczenia tytułu wiersza</w:t>
            </w:r>
          </w:p>
          <w:p w14:paraId="048DB22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budowę wiersza</w:t>
            </w:r>
          </w:p>
          <w:p w14:paraId="4AF73DC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tworzy twórczy kolaż</w:t>
            </w:r>
          </w:p>
        </w:tc>
        <w:tc>
          <w:tcPr>
            <w:tcW w:w="1984" w:type="dxa"/>
          </w:tcPr>
          <w:p w14:paraId="0A09F86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7F739ED8" w14:textId="77777777">
        <w:trPr>
          <w:trHeight w:val="57"/>
        </w:trPr>
        <w:tc>
          <w:tcPr>
            <w:tcW w:w="801" w:type="dxa"/>
          </w:tcPr>
          <w:p w14:paraId="0BD1D113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54.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B4E84C5" w14:textId="77777777" w:rsidR="007A4AAC" w:rsidRDefault="00000000">
            <w:pPr>
              <w:widowControl w:val="0"/>
              <w:spacing w:after="0" w:line="240" w:lineRule="auto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pl-PL"/>
              </w:rPr>
              <w:t>45. Podsumowanie rozdziału IV</w:t>
            </w:r>
          </w:p>
          <w:p w14:paraId="5E483C4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Adam Mickiewicz, </w:t>
            </w:r>
            <w:r>
              <w:rPr>
                <w:rFonts w:eastAsia="Calibri"/>
                <w:i/>
              </w:rPr>
              <w:t>Powrót taty</w:t>
            </w:r>
            <w:r>
              <w:rPr>
                <w:rFonts w:eastAsia="Calibri"/>
              </w:rPr>
              <w:t xml:space="preserve"> (fragmenty), Krzysztof Kamil Baczyński, </w:t>
            </w:r>
            <w:r>
              <w:rPr>
                <w:rFonts w:eastAsia="Calibri"/>
                <w:i/>
              </w:rPr>
              <w:t xml:space="preserve">Pisz do mnie listy </w:t>
            </w:r>
            <w:r>
              <w:rPr>
                <w:rFonts w:eastAsia="Calibri"/>
              </w:rPr>
              <w:t>(fragment)</w:t>
            </w:r>
          </w:p>
          <w:p w14:paraId="143C566B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materiał z rozdziału IV</w:t>
            </w:r>
          </w:p>
        </w:tc>
        <w:tc>
          <w:tcPr>
            <w:tcW w:w="2189" w:type="dxa"/>
          </w:tcPr>
          <w:p w14:paraId="69CC015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zdanie bezpodmiotowe</w:t>
            </w:r>
          </w:p>
          <w:p w14:paraId="525B4DF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obraz poetycki</w:t>
            </w:r>
          </w:p>
          <w:p w14:paraId="13CB499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emocje</w:t>
            </w:r>
          </w:p>
          <w:p w14:paraId="78D2CA3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jest zaimek</w:t>
            </w:r>
          </w:p>
          <w:p w14:paraId="49A3BDA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wie, co to jest </w:t>
            </w:r>
            <w:r>
              <w:rPr>
                <w:rFonts w:eastAsia="Calibri"/>
              </w:rPr>
              <w:lastRenderedPageBreak/>
              <w:t>podmiot</w:t>
            </w:r>
          </w:p>
        </w:tc>
        <w:tc>
          <w:tcPr>
            <w:tcW w:w="2193" w:type="dxa"/>
          </w:tcPr>
          <w:p w14:paraId="29B063B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zdania bezpodmiotowe</w:t>
            </w:r>
          </w:p>
          <w:p w14:paraId="6EED994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wyodrębnia obrazy poetyckie</w:t>
            </w:r>
          </w:p>
          <w:p w14:paraId="2C1EFF8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emocje</w:t>
            </w:r>
          </w:p>
          <w:p w14:paraId="3C3EC9A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zaimki</w:t>
            </w:r>
          </w:p>
          <w:p w14:paraId="4FCB923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podmiot</w:t>
            </w:r>
          </w:p>
        </w:tc>
        <w:tc>
          <w:tcPr>
            <w:tcW w:w="2482" w:type="dxa"/>
          </w:tcPr>
          <w:p w14:paraId="4FB533C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zdania bezpodmiotowe</w:t>
            </w:r>
          </w:p>
          <w:p w14:paraId="759127E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obrazów poetyckich</w:t>
            </w:r>
          </w:p>
          <w:p w14:paraId="5CB56A8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emocji</w:t>
            </w:r>
          </w:p>
          <w:p w14:paraId="36C4257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zaimki</w:t>
            </w:r>
          </w:p>
          <w:p w14:paraId="1DDD319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wskazuje cechy </w:t>
            </w:r>
            <w:r>
              <w:rPr>
                <w:rFonts w:eastAsia="Calibri"/>
              </w:rPr>
              <w:lastRenderedPageBreak/>
              <w:t>podmiotu</w:t>
            </w:r>
          </w:p>
        </w:tc>
        <w:tc>
          <w:tcPr>
            <w:tcW w:w="2448" w:type="dxa"/>
          </w:tcPr>
          <w:p w14:paraId="49C39FD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tworzy zdania bezpodmiotowe</w:t>
            </w:r>
          </w:p>
          <w:p w14:paraId="70D86B0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opisuje obrazy poetyckie</w:t>
            </w:r>
          </w:p>
          <w:p w14:paraId="398EB68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emocje</w:t>
            </w:r>
          </w:p>
          <w:p w14:paraId="32FDEBF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określa funkcje zaimków w zdaniu</w:t>
            </w:r>
          </w:p>
          <w:p w14:paraId="5251DA5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różne rodzaje podmiotu</w:t>
            </w:r>
          </w:p>
        </w:tc>
        <w:tc>
          <w:tcPr>
            <w:tcW w:w="1984" w:type="dxa"/>
          </w:tcPr>
          <w:p w14:paraId="2932084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teksty i materiał językowy zawarte w rozdziale</w:t>
            </w:r>
          </w:p>
        </w:tc>
      </w:tr>
      <w:tr w:rsidR="007A4AAC" w14:paraId="05679338" w14:textId="77777777">
        <w:trPr>
          <w:trHeight w:val="57"/>
        </w:trPr>
        <w:tc>
          <w:tcPr>
            <w:tcW w:w="14569" w:type="dxa"/>
            <w:gridSpan w:val="7"/>
            <w:shd w:val="clear" w:color="auto" w:fill="B6DDE8" w:themeFill="accent5" w:themeFillTint="66"/>
          </w:tcPr>
          <w:p w14:paraId="11A1C0A1" w14:textId="77777777" w:rsidR="007A4AAC" w:rsidRDefault="00000000">
            <w:pPr>
              <w:pStyle w:val="Akapitzlist"/>
              <w:widowControl w:val="0"/>
              <w:spacing w:before="60" w:after="0" w:line="240" w:lineRule="auto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 xml:space="preserve">Rozdział V. </w:t>
            </w:r>
            <w:r>
              <w:rPr>
                <w:rFonts w:eastAsia="Calibri"/>
                <w:b/>
                <w:bCs/>
                <w:sz w:val="28"/>
                <w:szCs w:val="28"/>
              </w:rPr>
              <w:t>Kultura</w:t>
            </w:r>
          </w:p>
        </w:tc>
      </w:tr>
      <w:tr w:rsidR="007A4AAC" w14:paraId="4FDA9F22" w14:textId="77777777">
        <w:trPr>
          <w:trHeight w:val="57"/>
        </w:trPr>
        <w:tc>
          <w:tcPr>
            <w:tcW w:w="801" w:type="dxa"/>
          </w:tcPr>
          <w:p w14:paraId="71877DB1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55.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5EDF1E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46. Bądźmy dumni z polskiej kultury!</w:t>
            </w:r>
          </w:p>
          <w:p w14:paraId="4465F579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Judyta Fibiger,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Swego nie znacie… czyli Polska oczami obcokrajowców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1686F29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kultura</w:t>
            </w:r>
          </w:p>
          <w:p w14:paraId="5216015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czyta tekst ze zrozumieniem</w:t>
            </w:r>
          </w:p>
          <w:p w14:paraId="313F63E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wyodrębnia opinie na temat kultury</w:t>
            </w:r>
          </w:p>
        </w:tc>
        <w:tc>
          <w:tcPr>
            <w:tcW w:w="2193" w:type="dxa"/>
          </w:tcPr>
          <w:p w14:paraId="67E8F00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składa się na kulturę</w:t>
            </w:r>
          </w:p>
          <w:p w14:paraId="6E4C5B0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wyszukuje informacje w tekście na temat kultury</w:t>
            </w:r>
          </w:p>
          <w:p w14:paraId="024E429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zapoznaje się z opiniami na temat kultury</w:t>
            </w:r>
          </w:p>
        </w:tc>
        <w:tc>
          <w:tcPr>
            <w:tcW w:w="2482" w:type="dxa"/>
          </w:tcPr>
          <w:p w14:paraId="0F5D635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składniki kultury</w:t>
            </w:r>
          </w:p>
          <w:p w14:paraId="0CB7C05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informacje</w:t>
            </w:r>
          </w:p>
          <w:p w14:paraId="005AB70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opinie na temat kultury</w:t>
            </w:r>
          </w:p>
        </w:tc>
        <w:tc>
          <w:tcPr>
            <w:tcW w:w="2448" w:type="dxa"/>
          </w:tcPr>
          <w:p w14:paraId="332B5C5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jak rozumie pojęcie kultury</w:t>
            </w:r>
          </w:p>
          <w:p w14:paraId="218200D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informacje z tekstu na temat kultury</w:t>
            </w:r>
          </w:p>
          <w:p w14:paraId="1367502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formułuje opinie na temat kultury</w:t>
            </w:r>
          </w:p>
        </w:tc>
        <w:tc>
          <w:tcPr>
            <w:tcW w:w="1984" w:type="dxa"/>
          </w:tcPr>
          <w:p w14:paraId="7D7A173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4EC615E8" w14:textId="77777777">
        <w:trPr>
          <w:trHeight w:val="57"/>
        </w:trPr>
        <w:tc>
          <w:tcPr>
            <w:tcW w:w="801" w:type="dxa"/>
          </w:tcPr>
          <w:p w14:paraId="1117ADB3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56.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46F776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47. Zdania złożone współrzędnie – używam ich nader chętnie</w:t>
            </w:r>
          </w:p>
          <w:p w14:paraId="5344A04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Zdania złożone współrzędnie</w:t>
            </w:r>
          </w:p>
        </w:tc>
        <w:tc>
          <w:tcPr>
            <w:tcW w:w="2189" w:type="dxa"/>
          </w:tcPr>
          <w:p w14:paraId="0AC5B94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zdania złożonego</w:t>
            </w:r>
          </w:p>
          <w:p w14:paraId="5E61D1C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zdania współrzędnie złożone</w:t>
            </w:r>
          </w:p>
          <w:p w14:paraId="69BA8CB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istnieją różne rodzaje zdań współrzędnie złożonych</w:t>
            </w:r>
          </w:p>
        </w:tc>
        <w:tc>
          <w:tcPr>
            <w:tcW w:w="2193" w:type="dxa"/>
          </w:tcPr>
          <w:p w14:paraId="34B57A9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 są zbudowane zdania złożone</w:t>
            </w:r>
          </w:p>
          <w:p w14:paraId="312C9D1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 są zbudowane zdania współrzędne</w:t>
            </w:r>
          </w:p>
          <w:p w14:paraId="17944C7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rodzaje zdań współrzędnie złożonych</w:t>
            </w:r>
          </w:p>
        </w:tc>
        <w:tc>
          <w:tcPr>
            <w:tcW w:w="2482" w:type="dxa"/>
          </w:tcPr>
          <w:p w14:paraId="2F46061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budowę zdania złożonego</w:t>
            </w:r>
          </w:p>
          <w:p w14:paraId="2C635A5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zdania współrzędne</w:t>
            </w:r>
          </w:p>
          <w:p w14:paraId="7A8CD2B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różne rodzaje zdań współrzędnie złożonych</w:t>
            </w:r>
          </w:p>
        </w:tc>
        <w:tc>
          <w:tcPr>
            <w:tcW w:w="2448" w:type="dxa"/>
          </w:tcPr>
          <w:p w14:paraId="077C383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zdania złożone</w:t>
            </w:r>
          </w:p>
          <w:p w14:paraId="438503A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zdania złożone współrzędnie</w:t>
            </w:r>
          </w:p>
          <w:p w14:paraId="60E8D7B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używa różnych rodzajów zdań współrzędnie złożonych</w:t>
            </w:r>
          </w:p>
        </w:tc>
        <w:tc>
          <w:tcPr>
            <w:tcW w:w="1984" w:type="dxa"/>
          </w:tcPr>
          <w:p w14:paraId="5FA818A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i funkcjonalnie stosuje zdania złożone współrzędnie</w:t>
            </w:r>
          </w:p>
        </w:tc>
      </w:tr>
      <w:tr w:rsidR="007A4AAC" w14:paraId="7EBCB068" w14:textId="77777777">
        <w:trPr>
          <w:trHeight w:val="57"/>
        </w:trPr>
        <w:tc>
          <w:tcPr>
            <w:tcW w:w="801" w:type="dxa"/>
          </w:tcPr>
          <w:p w14:paraId="20434651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57.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4FED4D8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48. Obyczaje się zmieniają…</w:t>
            </w:r>
          </w:p>
          <w:p w14:paraId="5DC3B4B7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Adam Mickiewicz,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Polowanie na niedźwiedzia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37F8C2A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różne środki językowe</w:t>
            </w:r>
          </w:p>
          <w:p w14:paraId="5D51136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najważniejszych wydarzeniach z przebiegu polowania</w:t>
            </w:r>
          </w:p>
          <w:p w14:paraId="0A633FB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cechy zaproszenia jako </w:t>
            </w:r>
            <w:r>
              <w:rPr>
                <w:rFonts w:eastAsia="Calibri"/>
              </w:rPr>
              <w:lastRenderedPageBreak/>
              <w:t>formy wypowiedzi</w:t>
            </w:r>
          </w:p>
          <w:p w14:paraId="1C90711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wykrzyknienie</w:t>
            </w:r>
          </w:p>
        </w:tc>
        <w:tc>
          <w:tcPr>
            <w:tcW w:w="2193" w:type="dxa"/>
          </w:tcPr>
          <w:p w14:paraId="6C4FC49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środki językowe w tekście</w:t>
            </w:r>
          </w:p>
          <w:p w14:paraId="4B34CB8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odtwarza przebieg polowania</w:t>
            </w:r>
          </w:p>
          <w:p w14:paraId="43703C8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zaproszenie</w:t>
            </w:r>
          </w:p>
          <w:p w14:paraId="43CEDC0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czym się charakteryzuje wykrzyknienie</w:t>
            </w:r>
          </w:p>
        </w:tc>
        <w:tc>
          <w:tcPr>
            <w:tcW w:w="2482" w:type="dxa"/>
          </w:tcPr>
          <w:p w14:paraId="71DB382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środki językowe w tekście</w:t>
            </w:r>
          </w:p>
          <w:p w14:paraId="0207156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polowania</w:t>
            </w:r>
          </w:p>
          <w:p w14:paraId="64CDD2D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oryginalne zaproszenie</w:t>
            </w:r>
          </w:p>
          <w:p w14:paraId="471E263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wyjaśnia, na czym polega wykrzyknienie</w:t>
            </w:r>
          </w:p>
        </w:tc>
        <w:tc>
          <w:tcPr>
            <w:tcW w:w="2448" w:type="dxa"/>
          </w:tcPr>
          <w:p w14:paraId="6AAD385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określa funkcje środków językowych w tekście</w:t>
            </w:r>
          </w:p>
          <w:p w14:paraId="12564C9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przebiegu polowania</w:t>
            </w:r>
          </w:p>
          <w:p w14:paraId="13C4726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pisze zaproszenie z uwzględnieniem wszystkich cech tej </w:t>
            </w:r>
            <w:r>
              <w:rPr>
                <w:rFonts w:eastAsia="Calibri"/>
              </w:rPr>
              <w:lastRenderedPageBreak/>
              <w:t>formy wypowiedzi</w:t>
            </w:r>
          </w:p>
          <w:p w14:paraId="7264B7F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określa funkcje wykrzyknienia</w:t>
            </w:r>
          </w:p>
        </w:tc>
        <w:tc>
          <w:tcPr>
            <w:tcW w:w="1984" w:type="dxa"/>
          </w:tcPr>
          <w:p w14:paraId="1CF1AE6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 interpretuje tekst</w:t>
            </w:r>
          </w:p>
        </w:tc>
      </w:tr>
      <w:tr w:rsidR="007A4AAC" w14:paraId="68C9B0D9" w14:textId="77777777">
        <w:trPr>
          <w:trHeight w:val="57"/>
        </w:trPr>
        <w:tc>
          <w:tcPr>
            <w:tcW w:w="801" w:type="dxa"/>
          </w:tcPr>
          <w:p w14:paraId="27C883D0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58.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2758A1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49. Jak, gdzie, kiedy… O okolicznikach</w:t>
            </w:r>
          </w:p>
          <w:p w14:paraId="02408CA6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Okolicznik i jego rodzaje</w:t>
            </w:r>
          </w:p>
        </w:tc>
        <w:tc>
          <w:tcPr>
            <w:tcW w:w="2189" w:type="dxa"/>
          </w:tcPr>
          <w:p w14:paraId="0160776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okolicznika</w:t>
            </w:r>
          </w:p>
          <w:p w14:paraId="6CD2502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łączy okolicznik w związki wyrazowe</w:t>
            </w:r>
          </w:p>
          <w:p w14:paraId="5B5940C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istnieją różne rodzaje okolicznika</w:t>
            </w:r>
          </w:p>
        </w:tc>
        <w:tc>
          <w:tcPr>
            <w:tcW w:w="2193" w:type="dxa"/>
          </w:tcPr>
          <w:p w14:paraId="0A15DE1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okolicznika</w:t>
            </w:r>
          </w:p>
          <w:p w14:paraId="03F5F81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funkcje okolicznika w zdaniu</w:t>
            </w:r>
          </w:p>
          <w:p w14:paraId="0E3C4F9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różne rodzaje okolicznika</w:t>
            </w:r>
          </w:p>
        </w:tc>
        <w:tc>
          <w:tcPr>
            <w:tcW w:w="2482" w:type="dxa"/>
          </w:tcPr>
          <w:p w14:paraId="3AC74D7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okoliczniki</w:t>
            </w:r>
          </w:p>
          <w:p w14:paraId="0AF4C69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porównuje okolicznik z innymi częściami zdania</w:t>
            </w:r>
          </w:p>
          <w:p w14:paraId="6B739DA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różne rodzaje okolicznika</w:t>
            </w:r>
          </w:p>
        </w:tc>
        <w:tc>
          <w:tcPr>
            <w:tcW w:w="2448" w:type="dxa"/>
          </w:tcPr>
          <w:p w14:paraId="4D748A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okoliczniki w zdaniach</w:t>
            </w:r>
          </w:p>
          <w:p w14:paraId="0B019B6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funkcji okolicznika w zdaniu</w:t>
            </w:r>
          </w:p>
          <w:p w14:paraId="57B3B64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różne rodzaje okoliczników</w:t>
            </w:r>
          </w:p>
        </w:tc>
        <w:tc>
          <w:tcPr>
            <w:tcW w:w="1984" w:type="dxa"/>
          </w:tcPr>
          <w:p w14:paraId="246599C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i funkcjonalnie stosuje okoliczniki w wypowiedzi</w:t>
            </w:r>
          </w:p>
        </w:tc>
      </w:tr>
      <w:tr w:rsidR="007A4AAC" w14:paraId="0FA94B2D" w14:textId="77777777">
        <w:trPr>
          <w:trHeight w:val="57"/>
        </w:trPr>
        <w:tc>
          <w:tcPr>
            <w:tcW w:w="801" w:type="dxa"/>
          </w:tcPr>
          <w:p w14:paraId="1C926633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59.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767858C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eastAsia="Times New Roman" w:cstheme="minorHAnsi"/>
                <w:b/>
                <w:sz w:val="24"/>
                <w:szCs w:val="24"/>
                <w:lang w:eastAsia="pl-PL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50. Muzeum – zetknięcie z dorobkiem kultury</w:t>
            </w:r>
          </w:p>
          <w:p w14:paraId="197B2F97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Wisława Szymborska,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>Muzeum</w:t>
            </w:r>
          </w:p>
        </w:tc>
        <w:tc>
          <w:tcPr>
            <w:tcW w:w="2189" w:type="dxa"/>
          </w:tcPr>
          <w:p w14:paraId="25DD84A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muzeum</w:t>
            </w:r>
          </w:p>
          <w:p w14:paraId="3E35E6F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czyta tekst ze zrozumieniem</w:t>
            </w:r>
          </w:p>
          <w:p w14:paraId="34EB2AD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główną myśl utworu</w:t>
            </w:r>
          </w:p>
          <w:p w14:paraId="3CD8278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słownictwo związane z muzeum</w:t>
            </w:r>
          </w:p>
          <w:p w14:paraId="4B71CF5F" w14:textId="77777777" w:rsidR="007A4AAC" w:rsidRDefault="00000000">
            <w:pPr>
              <w:pStyle w:val="Akapitzlist"/>
              <w:widowControl w:val="0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eastAsia="Calibri"/>
              </w:rPr>
              <w:t>– wie, jak się zachować w muzeum</w:t>
            </w:r>
          </w:p>
        </w:tc>
        <w:tc>
          <w:tcPr>
            <w:tcW w:w="2193" w:type="dxa"/>
          </w:tcPr>
          <w:p w14:paraId="682D3B1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jaką funkcję pełnią muzea w kulturze</w:t>
            </w:r>
          </w:p>
          <w:p w14:paraId="2A41ABF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poetyckie sposoby prezentacji przedmiotów znajdujących się w muzeum</w:t>
            </w:r>
          </w:p>
          <w:p w14:paraId="346DFF5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głównej myśli utworu</w:t>
            </w:r>
          </w:p>
          <w:p w14:paraId="7AE873D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słownictwa związanego z muzeum</w:t>
            </w:r>
          </w:p>
          <w:p w14:paraId="42B08F1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zasady zachowania się w muzeum</w:t>
            </w:r>
          </w:p>
        </w:tc>
        <w:tc>
          <w:tcPr>
            <w:tcW w:w="2482" w:type="dxa"/>
          </w:tcPr>
          <w:p w14:paraId="0A6D4D2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muzeum</w:t>
            </w:r>
          </w:p>
          <w:p w14:paraId="1E36949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poetyckie sposoby prezentacji przedmiotów w muzeum</w:t>
            </w:r>
          </w:p>
          <w:p w14:paraId="2EEE0A4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główną myśl utworu</w:t>
            </w:r>
          </w:p>
          <w:p w14:paraId="7D0D98A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słownictwo związane z muzeum</w:t>
            </w:r>
          </w:p>
          <w:p w14:paraId="0DA5AAA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zasady zachowania się w muzeum</w:t>
            </w:r>
          </w:p>
        </w:tc>
        <w:tc>
          <w:tcPr>
            <w:tcW w:w="2448" w:type="dxa"/>
          </w:tcPr>
          <w:p w14:paraId="2791029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muzeów</w:t>
            </w:r>
          </w:p>
          <w:p w14:paraId="011C411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poetyckie sposoby prezentacji przedmiotów w muzeum</w:t>
            </w:r>
          </w:p>
          <w:p w14:paraId="33FA66C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formułuje główną myśl utworu</w:t>
            </w:r>
          </w:p>
          <w:p w14:paraId="28459C1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słownictwo związane z muzeum</w:t>
            </w:r>
          </w:p>
          <w:p w14:paraId="1181DB6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przestrzega zasad zachowania się w muzeum</w:t>
            </w:r>
          </w:p>
        </w:tc>
        <w:tc>
          <w:tcPr>
            <w:tcW w:w="1984" w:type="dxa"/>
          </w:tcPr>
          <w:p w14:paraId="3DCA299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12667493" w14:textId="77777777">
        <w:trPr>
          <w:trHeight w:val="57"/>
        </w:trPr>
        <w:tc>
          <w:tcPr>
            <w:tcW w:w="801" w:type="dxa"/>
          </w:tcPr>
          <w:p w14:paraId="6CB5AEA6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60.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10FA041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51. Relacja krok po kroku – piszemy sprawozdanie</w:t>
            </w:r>
          </w:p>
          <w:p w14:paraId="627B2AC9" w14:textId="77777777" w:rsidR="007A4AAC" w:rsidRDefault="007A4AAC">
            <w:pPr>
              <w:widowControl w:val="0"/>
              <w:spacing w:before="60" w:after="60" w:line="240" w:lineRule="auto"/>
              <w:rPr>
                <w:rFonts w:cstheme="minorHAnsi"/>
              </w:rPr>
            </w:pPr>
          </w:p>
        </w:tc>
        <w:tc>
          <w:tcPr>
            <w:tcW w:w="2189" w:type="dxa"/>
          </w:tcPr>
          <w:p w14:paraId="2A2551B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sprawozdanie</w:t>
            </w:r>
          </w:p>
          <w:p w14:paraId="74BC942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podstawowe słownictwo typowe dla sprawozdania</w:t>
            </w:r>
          </w:p>
          <w:p w14:paraId="018C584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 pomocą pisze sprawozdanie</w:t>
            </w:r>
          </w:p>
        </w:tc>
        <w:tc>
          <w:tcPr>
            <w:tcW w:w="2193" w:type="dxa"/>
          </w:tcPr>
          <w:p w14:paraId="0022CFE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cechy sprawozdania</w:t>
            </w:r>
          </w:p>
          <w:p w14:paraId="528E379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słownictwo typowe dla sprawozdania</w:t>
            </w:r>
          </w:p>
          <w:p w14:paraId="34F7986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sprawozdanie</w:t>
            </w:r>
          </w:p>
        </w:tc>
        <w:tc>
          <w:tcPr>
            <w:tcW w:w="2482" w:type="dxa"/>
          </w:tcPr>
          <w:p w14:paraId="199F3F4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sprawozdania</w:t>
            </w:r>
          </w:p>
          <w:p w14:paraId="0D4B4AA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słownictwo typowe dla sprawozdania</w:t>
            </w:r>
          </w:p>
          <w:p w14:paraId="1C7CBE6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ciekawe sprawozdanie</w:t>
            </w:r>
          </w:p>
        </w:tc>
        <w:tc>
          <w:tcPr>
            <w:tcW w:w="2448" w:type="dxa"/>
          </w:tcPr>
          <w:p w14:paraId="78A1D41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sprawozdanie wśród innych form wypowiedzi</w:t>
            </w:r>
          </w:p>
          <w:p w14:paraId="7352E35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słownictwo typowe dla sprawozdania</w:t>
            </w:r>
          </w:p>
          <w:p w14:paraId="4DE8E1E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sprawozdanie, zachowując wszystkie cechy tej formy wypowiedzi</w:t>
            </w:r>
          </w:p>
        </w:tc>
        <w:tc>
          <w:tcPr>
            <w:tcW w:w="1984" w:type="dxa"/>
          </w:tcPr>
          <w:p w14:paraId="7A2FAF5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pisze twórcze sprawozdanie, zachowując wszystkie wymogi tej formy wypowiedzi</w:t>
            </w:r>
          </w:p>
        </w:tc>
      </w:tr>
      <w:tr w:rsidR="007A4AAC" w14:paraId="40BEF17E" w14:textId="77777777">
        <w:trPr>
          <w:trHeight w:val="57"/>
        </w:trPr>
        <w:tc>
          <w:tcPr>
            <w:tcW w:w="801" w:type="dxa"/>
          </w:tcPr>
          <w:p w14:paraId="7F92E87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61.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41ED1EDB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52. Kulturalnie… znać zasady stosowania interpunkcji!</w:t>
            </w:r>
          </w:p>
        </w:tc>
        <w:tc>
          <w:tcPr>
            <w:tcW w:w="2189" w:type="dxa"/>
          </w:tcPr>
          <w:p w14:paraId="40C59AB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znaki interpunkcyjne</w:t>
            </w:r>
          </w:p>
          <w:p w14:paraId="77CC37B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podstawowe zasady stosowania znaków interpunkcyjnych</w:t>
            </w:r>
          </w:p>
        </w:tc>
        <w:tc>
          <w:tcPr>
            <w:tcW w:w="2193" w:type="dxa"/>
          </w:tcPr>
          <w:p w14:paraId="70814E6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przypomina znaki interpunkcyjne poznane we wcześniejszych klasach</w:t>
            </w:r>
          </w:p>
          <w:p w14:paraId="2BA99BD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zasady stosowania znaków interpunkcyjnych</w:t>
            </w:r>
          </w:p>
        </w:tc>
        <w:tc>
          <w:tcPr>
            <w:tcW w:w="2482" w:type="dxa"/>
          </w:tcPr>
          <w:p w14:paraId="24CB3EA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znaki interpunkcyjne</w:t>
            </w:r>
          </w:p>
          <w:p w14:paraId="24302A9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zasady stosowania znaków interpunkcyjnych</w:t>
            </w:r>
          </w:p>
        </w:tc>
        <w:tc>
          <w:tcPr>
            <w:tcW w:w="2448" w:type="dxa"/>
          </w:tcPr>
          <w:p w14:paraId="66DEE87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wszystkie znaki interpunkcyjne</w:t>
            </w:r>
          </w:p>
          <w:p w14:paraId="10887ED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poprawnie zasady interpunkcji</w:t>
            </w:r>
          </w:p>
        </w:tc>
        <w:tc>
          <w:tcPr>
            <w:tcW w:w="1984" w:type="dxa"/>
          </w:tcPr>
          <w:p w14:paraId="5F75AEC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i funkcjonalnie stosuje zasady interpunkcji</w:t>
            </w:r>
          </w:p>
        </w:tc>
      </w:tr>
      <w:tr w:rsidR="007A4AAC" w14:paraId="2578DBD4" w14:textId="77777777">
        <w:trPr>
          <w:trHeight w:val="57"/>
        </w:trPr>
        <w:tc>
          <w:tcPr>
            <w:tcW w:w="801" w:type="dxa"/>
          </w:tcPr>
          <w:p w14:paraId="78434982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62.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4867FF28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OpenSans-Regular" w:cs="Times New Roman"/>
                <w:b/>
                <w:bCs/>
                <w:color w:val="000000"/>
              </w:rPr>
              <w:t>53.</w:t>
            </w:r>
            <w:r>
              <w:rPr>
                <w:rFonts w:eastAsia="OpenSans-Regular" w:cs="Times New Roman"/>
                <w:bCs/>
                <w:color w:val="000000"/>
              </w:rPr>
              <w:t xml:space="preserve"> </w:t>
            </w: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Co nam pomaga w odbiorze dzieł sztuki?</w:t>
            </w:r>
          </w:p>
          <w:p w14:paraId="58B46FFB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Ernst Hans Gombrich,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O sztuce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1D38D0D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czyta tekst ze zrozumieniem</w:t>
            </w:r>
          </w:p>
          <w:p w14:paraId="27B0AE1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opinie na temat artystów</w:t>
            </w:r>
          </w:p>
          <w:p w14:paraId="40133DA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przeszkadza w odbiorze dzieł sztuki</w:t>
            </w:r>
          </w:p>
          <w:p w14:paraId="3D30602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z pomocą pisze opowiadanie z artystą </w:t>
            </w:r>
            <w:r>
              <w:rPr>
                <w:rFonts w:eastAsia="Calibri"/>
              </w:rPr>
              <w:lastRenderedPageBreak/>
              <w:t>jako bohaterem</w:t>
            </w:r>
          </w:p>
        </w:tc>
        <w:tc>
          <w:tcPr>
            <w:tcW w:w="2193" w:type="dxa"/>
          </w:tcPr>
          <w:p w14:paraId="03E6362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wyszukuje w tekście refleksje na temat sztuki</w:t>
            </w:r>
          </w:p>
          <w:p w14:paraId="31B92D0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opinie na temat artystów</w:t>
            </w:r>
          </w:p>
          <w:p w14:paraId="2801F0E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bariery w odbiorze dzieł sztuki</w:t>
            </w:r>
          </w:p>
          <w:p w14:paraId="6D8311E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pisze opowiadanie z artystą jako </w:t>
            </w:r>
            <w:r>
              <w:rPr>
                <w:rFonts w:eastAsia="Calibri"/>
              </w:rPr>
              <w:lastRenderedPageBreak/>
              <w:t>bohaterem</w:t>
            </w:r>
          </w:p>
        </w:tc>
        <w:tc>
          <w:tcPr>
            <w:tcW w:w="2482" w:type="dxa"/>
          </w:tcPr>
          <w:p w14:paraId="585291C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porządkuje refleksje na temat sztuki</w:t>
            </w:r>
          </w:p>
          <w:p w14:paraId="72B0390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opinie na temat artystów</w:t>
            </w:r>
          </w:p>
          <w:p w14:paraId="6D883C9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barier w odbiorze dzieł sztuki</w:t>
            </w:r>
          </w:p>
          <w:p w14:paraId="1E89940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pisze twórcze opowiadanie z artystą </w:t>
            </w:r>
            <w:r>
              <w:rPr>
                <w:rFonts w:eastAsia="Calibri"/>
              </w:rPr>
              <w:lastRenderedPageBreak/>
              <w:t>jako bohaterem</w:t>
            </w:r>
          </w:p>
        </w:tc>
        <w:tc>
          <w:tcPr>
            <w:tcW w:w="2448" w:type="dxa"/>
          </w:tcPr>
          <w:p w14:paraId="1F0066F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ustosunkowuje się wobec refleksji zawartych w tekście</w:t>
            </w:r>
          </w:p>
          <w:p w14:paraId="6D7A37A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 podstawie tekstu charakteryzuje artystów</w:t>
            </w:r>
          </w:p>
          <w:p w14:paraId="04B6683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bariery w odbiorze dzieł sztuki</w:t>
            </w:r>
          </w:p>
          <w:p w14:paraId="64C9291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pisze opowiadanie z artystą jako bohaterem, </w:t>
            </w:r>
            <w:r>
              <w:rPr>
                <w:rFonts w:eastAsia="Calibri"/>
              </w:rPr>
              <w:lastRenderedPageBreak/>
              <w:t>z narracją pierwszoosobową i opisem przeżyć wewnętrznych</w:t>
            </w:r>
          </w:p>
        </w:tc>
        <w:tc>
          <w:tcPr>
            <w:tcW w:w="1984" w:type="dxa"/>
          </w:tcPr>
          <w:p w14:paraId="143A8E7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 interpretuje tekst</w:t>
            </w:r>
          </w:p>
        </w:tc>
      </w:tr>
      <w:tr w:rsidR="007A4AAC" w14:paraId="1ACA59BA" w14:textId="77777777">
        <w:trPr>
          <w:trHeight w:val="57"/>
        </w:trPr>
        <w:tc>
          <w:tcPr>
            <w:tcW w:w="801" w:type="dxa"/>
          </w:tcPr>
          <w:p w14:paraId="28961102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63.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0174E0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54. Dlaczego kultura języka jest tak ważna?</w:t>
            </w:r>
          </w:p>
        </w:tc>
        <w:tc>
          <w:tcPr>
            <w:tcW w:w="2189" w:type="dxa"/>
          </w:tcPr>
          <w:p w14:paraId="3918FCE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termin </w:t>
            </w:r>
            <w:r>
              <w:rPr>
                <w:rFonts w:eastAsia="Calibri"/>
                <w:i/>
              </w:rPr>
              <w:t>kultura języka</w:t>
            </w:r>
          </w:p>
          <w:p w14:paraId="0EAB9AD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istnieją zasady poprawnej polszczyzny</w:t>
            </w:r>
          </w:p>
        </w:tc>
        <w:tc>
          <w:tcPr>
            <w:tcW w:w="2193" w:type="dxa"/>
          </w:tcPr>
          <w:p w14:paraId="685EF66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na czym polega kultura języka</w:t>
            </w:r>
          </w:p>
          <w:p w14:paraId="1E209DC6" w14:textId="77777777" w:rsidR="007A4AAC" w:rsidRDefault="00000000">
            <w:pPr>
              <w:pStyle w:val="Akapitzlist"/>
              <w:widowControl w:val="0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eastAsia="Calibri"/>
              </w:rPr>
              <w:t>– zna podstawowe zasady poprawnej polszczyzny</w:t>
            </w:r>
          </w:p>
        </w:tc>
        <w:tc>
          <w:tcPr>
            <w:tcW w:w="2482" w:type="dxa"/>
          </w:tcPr>
          <w:p w14:paraId="6451772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pojęcie kultura języka</w:t>
            </w:r>
          </w:p>
          <w:p w14:paraId="245575F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podstawowe zasady poprawnej polszczyzny</w:t>
            </w:r>
          </w:p>
        </w:tc>
        <w:tc>
          <w:tcPr>
            <w:tcW w:w="2448" w:type="dxa"/>
          </w:tcPr>
          <w:p w14:paraId="7D9BCAF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argumenty wyjaśniające, dlaczego kultura języka jest ważna</w:t>
            </w:r>
          </w:p>
          <w:p w14:paraId="5CC73D9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podstawowe zasady kultury języka</w:t>
            </w:r>
          </w:p>
        </w:tc>
        <w:tc>
          <w:tcPr>
            <w:tcW w:w="1984" w:type="dxa"/>
          </w:tcPr>
          <w:p w14:paraId="62921F5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wszystkie zasady poprawnej polszczyzny na poziomie 6 klasy</w:t>
            </w:r>
          </w:p>
        </w:tc>
      </w:tr>
      <w:tr w:rsidR="007A4AAC" w14:paraId="578E441F" w14:textId="77777777">
        <w:trPr>
          <w:trHeight w:val="57"/>
        </w:trPr>
        <w:tc>
          <w:tcPr>
            <w:tcW w:w="801" w:type="dxa"/>
          </w:tcPr>
          <w:p w14:paraId="5FE102B8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64.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63237F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55. Podsumowanie rozdziału V</w:t>
            </w:r>
          </w:p>
          <w:p w14:paraId="5F9ADB5F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materiał z rozdziału V</w:t>
            </w:r>
          </w:p>
        </w:tc>
        <w:tc>
          <w:tcPr>
            <w:tcW w:w="2189" w:type="dxa"/>
          </w:tcPr>
          <w:p w14:paraId="52DEAC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kultury, – wie, co to jest muzeum</w:t>
            </w:r>
          </w:p>
          <w:p w14:paraId="437A13D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kultury języka</w:t>
            </w:r>
          </w:p>
          <w:p w14:paraId="3D58A2C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 pomocą pisze sprawozdanie</w:t>
            </w:r>
          </w:p>
          <w:p w14:paraId="0C6AA86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zdania współrzędnie złożone</w:t>
            </w:r>
          </w:p>
          <w:p w14:paraId="72CB630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okolicznik</w:t>
            </w:r>
          </w:p>
          <w:p w14:paraId="7FA263F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podstawowe znaki interpunkcyjne</w:t>
            </w:r>
          </w:p>
        </w:tc>
        <w:tc>
          <w:tcPr>
            <w:tcW w:w="2193" w:type="dxa"/>
          </w:tcPr>
          <w:p w14:paraId="13E31BD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oznacza pojęcie kultury</w:t>
            </w:r>
          </w:p>
          <w:p w14:paraId="0AB081E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muzeów</w:t>
            </w:r>
          </w:p>
          <w:p w14:paraId="3073DFC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kultura języka</w:t>
            </w:r>
          </w:p>
          <w:p w14:paraId="685D520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sprawozdanie</w:t>
            </w:r>
          </w:p>
          <w:p w14:paraId="5F20A3D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zdania współrzędnie złożone i ich rodzaje</w:t>
            </w:r>
          </w:p>
          <w:p w14:paraId="023B66E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różne rodzaje okolicznika</w:t>
            </w:r>
          </w:p>
          <w:p w14:paraId="3BE6501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wszystkie znaki interpunkcyjne</w:t>
            </w:r>
          </w:p>
        </w:tc>
        <w:tc>
          <w:tcPr>
            <w:tcW w:w="2482" w:type="dxa"/>
          </w:tcPr>
          <w:p w14:paraId="0D9AEBA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pojęcia kultury</w:t>
            </w:r>
          </w:p>
          <w:p w14:paraId="0B4F551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przykłady muzeów</w:t>
            </w:r>
          </w:p>
          <w:p w14:paraId="7D800AA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podstawowe zasady kultury języka</w:t>
            </w:r>
          </w:p>
          <w:p w14:paraId="3425847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oryginalne sprawozdanie</w:t>
            </w:r>
          </w:p>
          <w:p w14:paraId="1E57439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zdania współrzędnie złożone i ich rodzaje</w:t>
            </w:r>
          </w:p>
          <w:p w14:paraId="14C99FF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różne rodzaje okolicznika</w:t>
            </w:r>
          </w:p>
          <w:p w14:paraId="160AE74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zasady interpunkcji</w:t>
            </w:r>
          </w:p>
        </w:tc>
        <w:tc>
          <w:tcPr>
            <w:tcW w:w="2448" w:type="dxa"/>
          </w:tcPr>
          <w:p w14:paraId="3B5858A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co oznacza pojęcie kultury</w:t>
            </w:r>
          </w:p>
          <w:p w14:paraId="474CE24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muzeum jako instytucji kultury</w:t>
            </w:r>
          </w:p>
          <w:p w14:paraId="6B922DD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się do zasad kultury języka</w:t>
            </w:r>
          </w:p>
          <w:p w14:paraId="61F6503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sprawozdanie, zachowując wszystkie zasady tej formy wypowiedzi</w:t>
            </w:r>
          </w:p>
          <w:p w14:paraId="41708BE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różne rodzaje zdań współrzędnie złożonych</w:t>
            </w:r>
          </w:p>
          <w:p w14:paraId="15B4C82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różne rodzaje okolicznika</w:t>
            </w:r>
          </w:p>
          <w:p w14:paraId="537078A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się do zasad interpunkcji</w:t>
            </w:r>
          </w:p>
        </w:tc>
        <w:tc>
          <w:tcPr>
            <w:tcW w:w="1984" w:type="dxa"/>
          </w:tcPr>
          <w:p w14:paraId="1CD2A19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i funkcjonalnie analizuje i interpretuje teksty i materiał językowy zawarte w rozdziale</w:t>
            </w:r>
          </w:p>
        </w:tc>
      </w:tr>
      <w:tr w:rsidR="007A4AAC" w14:paraId="0C865A1D" w14:textId="77777777">
        <w:trPr>
          <w:trHeight w:val="57"/>
        </w:trPr>
        <w:tc>
          <w:tcPr>
            <w:tcW w:w="14569" w:type="dxa"/>
            <w:gridSpan w:val="7"/>
            <w:shd w:val="clear" w:color="auto" w:fill="DAEEF3" w:themeFill="accent5" w:themeFillTint="33"/>
          </w:tcPr>
          <w:p w14:paraId="07D8356D" w14:textId="77777777" w:rsidR="007A4AAC" w:rsidRDefault="00000000">
            <w:pPr>
              <w:pStyle w:val="Akapitzlist"/>
              <w:widowControl w:val="0"/>
              <w:spacing w:before="60" w:after="0" w:line="240" w:lineRule="auto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lastRenderedPageBreak/>
              <w:t xml:space="preserve">Rozdział VI. </w:t>
            </w:r>
            <w:r>
              <w:rPr>
                <w:rFonts w:eastAsia="Calibri"/>
                <w:b/>
                <w:bCs/>
                <w:sz w:val="28"/>
                <w:szCs w:val="28"/>
              </w:rPr>
              <w:t>Odwaga</w:t>
            </w:r>
          </w:p>
        </w:tc>
      </w:tr>
      <w:tr w:rsidR="007A4AAC" w14:paraId="257D21D9" w14:textId="77777777">
        <w:trPr>
          <w:trHeight w:val="57"/>
        </w:trPr>
        <w:tc>
          <w:tcPr>
            <w:tcW w:w="801" w:type="dxa"/>
          </w:tcPr>
          <w:p w14:paraId="193BB0E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65.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1FE416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86. Poznaj świat Kiliana, syna Gedeona z Gór</w:t>
            </w:r>
          </w:p>
          <w:p w14:paraId="321F915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0018762E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 xml:space="preserve">Emilia Kiereś, </w:t>
            </w:r>
            <w:r>
              <w:rPr>
                <w:rFonts w:eastAsia="Calibri" w:cstheme="minorHAnsi"/>
                <w:bCs/>
                <w:i/>
                <w:iCs/>
                <w:color w:val="000000"/>
                <w:sz w:val="24"/>
                <w:szCs w:val="24"/>
              </w:rPr>
              <w:t>Rzeka</w:t>
            </w:r>
          </w:p>
        </w:tc>
        <w:tc>
          <w:tcPr>
            <w:tcW w:w="2189" w:type="dxa"/>
          </w:tcPr>
          <w:p w14:paraId="457A6A9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elementy świata przedstawionego</w:t>
            </w:r>
          </w:p>
        </w:tc>
        <w:tc>
          <w:tcPr>
            <w:tcW w:w="2193" w:type="dxa"/>
          </w:tcPr>
          <w:p w14:paraId="0457552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nazywa elementy świata przedstawionego</w:t>
            </w:r>
          </w:p>
        </w:tc>
        <w:tc>
          <w:tcPr>
            <w:tcW w:w="2482" w:type="dxa"/>
          </w:tcPr>
          <w:p w14:paraId="256AB92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elementów świata przedstawionego</w:t>
            </w:r>
          </w:p>
        </w:tc>
        <w:tc>
          <w:tcPr>
            <w:tcW w:w="2448" w:type="dxa"/>
          </w:tcPr>
          <w:p w14:paraId="0A4DA39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elementy świata przedstawionego</w:t>
            </w:r>
          </w:p>
        </w:tc>
        <w:tc>
          <w:tcPr>
            <w:tcW w:w="1984" w:type="dxa"/>
          </w:tcPr>
          <w:p w14:paraId="5F88FDC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60DAFDA3" w14:textId="77777777">
        <w:trPr>
          <w:trHeight w:val="57"/>
        </w:trPr>
        <w:tc>
          <w:tcPr>
            <w:tcW w:w="801" w:type="dxa"/>
          </w:tcPr>
          <w:p w14:paraId="4C885826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66.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5AA8D3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87. Kilian – chłopiec, który podjął wyzwanie</w:t>
            </w:r>
          </w:p>
          <w:p w14:paraId="1AF9121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6036AC6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 xml:space="preserve">Emilia Kiereś, </w:t>
            </w:r>
            <w:r>
              <w:rPr>
                <w:rFonts w:eastAsia="Calibri" w:cstheme="minorHAnsi"/>
                <w:bCs/>
                <w:i/>
                <w:iCs/>
                <w:color w:val="000000"/>
                <w:sz w:val="24"/>
                <w:szCs w:val="24"/>
              </w:rPr>
              <w:t>Rzeka</w:t>
            </w:r>
          </w:p>
          <w:p w14:paraId="2C81CFC7" w14:textId="77777777" w:rsidR="007A4AAC" w:rsidRDefault="007A4AAC">
            <w:pPr>
              <w:widowControl w:val="0"/>
              <w:spacing w:before="60" w:after="60" w:line="240" w:lineRule="auto"/>
              <w:rPr>
                <w:rFonts w:cstheme="minorHAnsi"/>
              </w:rPr>
            </w:pPr>
          </w:p>
        </w:tc>
        <w:tc>
          <w:tcPr>
            <w:tcW w:w="2189" w:type="dxa"/>
          </w:tcPr>
          <w:p w14:paraId="0B0CDAA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bohaterów</w:t>
            </w:r>
          </w:p>
          <w:p w14:paraId="072C74C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wyszukuje podstawowe informacje potrzebne do opisu bohatera</w:t>
            </w:r>
          </w:p>
          <w:p w14:paraId="4F89072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charakterystyka postaci</w:t>
            </w:r>
          </w:p>
          <w:p w14:paraId="56E35B1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pojęcie bohatera dynamicznego</w:t>
            </w:r>
          </w:p>
        </w:tc>
        <w:tc>
          <w:tcPr>
            <w:tcW w:w="2193" w:type="dxa"/>
          </w:tcPr>
          <w:p w14:paraId="6B2AAD5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bohaterów pierwszoplanowych, drugoplanowych i epizodycznych</w:t>
            </w:r>
          </w:p>
          <w:p w14:paraId="5F47D11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zbiera informacje do opisu bohatera</w:t>
            </w:r>
          </w:p>
          <w:p w14:paraId="612D697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zbiera informacje do charakterystyki bohatera</w:t>
            </w:r>
          </w:p>
          <w:p w14:paraId="2633318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kim jest bohater dynamiczny</w:t>
            </w:r>
          </w:p>
        </w:tc>
        <w:tc>
          <w:tcPr>
            <w:tcW w:w="2482" w:type="dxa"/>
          </w:tcPr>
          <w:p w14:paraId="1500C0B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bohaterów</w:t>
            </w:r>
          </w:p>
          <w:p w14:paraId="58EE2C2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informacje do opisu bohatera</w:t>
            </w:r>
          </w:p>
          <w:p w14:paraId="4420E82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wstępnie charakteryzuje bohatera</w:t>
            </w:r>
          </w:p>
          <w:p w14:paraId="3D76F00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wyjaśnia, kim jest bohater dynamiczny</w:t>
            </w:r>
          </w:p>
        </w:tc>
        <w:tc>
          <w:tcPr>
            <w:tcW w:w="2448" w:type="dxa"/>
          </w:tcPr>
          <w:p w14:paraId="16E3A19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bohaterach pierwszoplanowych, drugoplanowych i epizodycznych</w:t>
            </w:r>
          </w:p>
          <w:p w14:paraId="35BB4EF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opisuje bohatera</w:t>
            </w:r>
          </w:p>
          <w:p w14:paraId="6DD202A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bohatera</w:t>
            </w:r>
          </w:p>
          <w:p w14:paraId="2CBD544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charakteryzuje bohatera dynamicznego</w:t>
            </w:r>
          </w:p>
        </w:tc>
        <w:tc>
          <w:tcPr>
            <w:tcW w:w="1984" w:type="dxa"/>
          </w:tcPr>
          <w:p w14:paraId="76561E7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20825F9D" w14:textId="77777777">
        <w:trPr>
          <w:trHeight w:val="57"/>
        </w:trPr>
        <w:tc>
          <w:tcPr>
            <w:tcW w:w="801" w:type="dxa"/>
          </w:tcPr>
          <w:p w14:paraId="4C414ABA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67.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FDCACB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 xml:space="preserve">88. </w:t>
            </w:r>
            <w:r>
              <w:rPr>
                <w:rFonts w:eastAsia="Calibri" w:cstheme="minorHAnsi"/>
                <w:b/>
                <w:i/>
                <w:color w:val="000000"/>
                <w:sz w:val="24"/>
                <w:szCs w:val="24"/>
              </w:rPr>
              <w:t>Rzeka</w:t>
            </w: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 xml:space="preserve"> – powieść bogata w znaczenia</w:t>
            </w:r>
          </w:p>
          <w:p w14:paraId="4FDADEF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1AA7A423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i/>
                <w:iCs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 xml:space="preserve">Emilia Kiereś, </w:t>
            </w:r>
            <w:r>
              <w:rPr>
                <w:rFonts w:eastAsia="Calibri" w:cstheme="minorHAnsi"/>
                <w:bCs/>
                <w:i/>
                <w:iCs/>
                <w:color w:val="000000"/>
                <w:sz w:val="24"/>
                <w:szCs w:val="24"/>
              </w:rPr>
              <w:t>Rzeka</w:t>
            </w:r>
          </w:p>
        </w:tc>
        <w:tc>
          <w:tcPr>
            <w:tcW w:w="2189" w:type="dxa"/>
          </w:tcPr>
          <w:p w14:paraId="2C508B5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symbol</w:t>
            </w:r>
          </w:p>
          <w:p w14:paraId="28FF2E8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motyw</w:t>
            </w:r>
          </w:p>
        </w:tc>
        <w:tc>
          <w:tcPr>
            <w:tcW w:w="2193" w:type="dxa"/>
          </w:tcPr>
          <w:p w14:paraId="60A9A0C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symbolikę powieści</w:t>
            </w:r>
          </w:p>
          <w:p w14:paraId="668AC08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motywy</w:t>
            </w:r>
          </w:p>
        </w:tc>
        <w:tc>
          <w:tcPr>
            <w:tcW w:w="2482" w:type="dxa"/>
          </w:tcPr>
          <w:p w14:paraId="7409A02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symbolikę powieści</w:t>
            </w:r>
          </w:p>
          <w:p w14:paraId="305234E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motywów</w:t>
            </w:r>
          </w:p>
        </w:tc>
        <w:tc>
          <w:tcPr>
            <w:tcW w:w="2448" w:type="dxa"/>
          </w:tcPr>
          <w:p w14:paraId="5CC4BDC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symbolikę powieści</w:t>
            </w:r>
          </w:p>
          <w:p w14:paraId="02B0C9F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relacjonuje motywy</w:t>
            </w:r>
          </w:p>
        </w:tc>
        <w:tc>
          <w:tcPr>
            <w:tcW w:w="1984" w:type="dxa"/>
          </w:tcPr>
          <w:p w14:paraId="5341DB2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7E5A9145" w14:textId="77777777">
        <w:trPr>
          <w:trHeight w:val="57"/>
        </w:trPr>
        <w:tc>
          <w:tcPr>
            <w:tcW w:w="801" w:type="dxa"/>
          </w:tcPr>
          <w:p w14:paraId="449AC3BB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68.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053B188" w14:textId="77777777" w:rsidR="007A4AAC" w:rsidRDefault="00000000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56. Odwagę można trenować</w:t>
            </w:r>
          </w:p>
          <w:p w14:paraId="25CE64A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lastRenderedPageBreak/>
              <w:t xml:space="preserve">Joanna Olekszyk, </w:t>
            </w:r>
            <w:r>
              <w:rPr>
                <w:rFonts w:eastAsia="Calibri" w:cstheme="minorHAnsi"/>
                <w:i/>
                <w:color w:val="000000"/>
                <w:sz w:val="24"/>
                <w:szCs w:val="24"/>
              </w:rPr>
              <w:t>Jak pokonać strach? Trenuj odwagę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(fragmenty)</w:t>
            </w:r>
          </w:p>
        </w:tc>
        <w:tc>
          <w:tcPr>
            <w:tcW w:w="2189" w:type="dxa"/>
          </w:tcPr>
          <w:p w14:paraId="79F847F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wyjaśnia, kogo nazywamy odważnym</w:t>
            </w:r>
          </w:p>
          <w:p w14:paraId="44EE9DA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teksty o </w:t>
            </w:r>
            <w:r>
              <w:rPr>
                <w:rFonts w:eastAsia="Calibri"/>
              </w:rPr>
              <w:lastRenderedPageBreak/>
              <w:t>charakterze publicystycznym</w:t>
            </w:r>
          </w:p>
          <w:p w14:paraId="112333D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słownictwo związane z prasą</w:t>
            </w:r>
          </w:p>
          <w:p w14:paraId="0E88719C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93" w:type="dxa"/>
          </w:tcPr>
          <w:p w14:paraId="237B317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definiuje odwagę</w:t>
            </w:r>
          </w:p>
          <w:p w14:paraId="4826244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wie, że tekst ma charakter </w:t>
            </w:r>
            <w:r>
              <w:rPr>
                <w:rFonts w:eastAsia="Calibri"/>
              </w:rPr>
              <w:lastRenderedPageBreak/>
              <w:t>publicystyczny</w:t>
            </w:r>
          </w:p>
          <w:p w14:paraId="7A4ACDD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słownictwo związane z prasą</w:t>
            </w:r>
          </w:p>
        </w:tc>
        <w:tc>
          <w:tcPr>
            <w:tcW w:w="2482" w:type="dxa"/>
          </w:tcPr>
          <w:p w14:paraId="22C8DD8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podaje przykłady odwagi</w:t>
            </w:r>
          </w:p>
          <w:p w14:paraId="0EE80F5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podaje cechy tekstu </w:t>
            </w:r>
            <w:r>
              <w:rPr>
                <w:rFonts w:eastAsia="Calibri"/>
              </w:rPr>
              <w:lastRenderedPageBreak/>
              <w:t>publicystycznego</w:t>
            </w:r>
          </w:p>
          <w:p w14:paraId="77A0468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przykłady słownictwa związanego z prasą</w:t>
            </w:r>
          </w:p>
        </w:tc>
        <w:tc>
          <w:tcPr>
            <w:tcW w:w="2448" w:type="dxa"/>
          </w:tcPr>
          <w:p w14:paraId="5ABE9A6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wypowiada się na temat odwagi</w:t>
            </w:r>
          </w:p>
          <w:p w14:paraId="5D36813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wyjaśnia, dlaczego </w:t>
            </w:r>
            <w:r>
              <w:rPr>
                <w:rFonts w:eastAsia="Calibri"/>
              </w:rPr>
              <w:lastRenderedPageBreak/>
              <w:t>tekst ma charakter publicystyczny</w:t>
            </w:r>
          </w:p>
          <w:p w14:paraId="0F08EBD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słownictwo związane z prasą</w:t>
            </w:r>
          </w:p>
        </w:tc>
        <w:tc>
          <w:tcPr>
            <w:tcW w:w="1984" w:type="dxa"/>
          </w:tcPr>
          <w:p w14:paraId="644D239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 interpretuje tekst</w:t>
            </w:r>
          </w:p>
        </w:tc>
      </w:tr>
      <w:tr w:rsidR="007A4AAC" w14:paraId="43E72291" w14:textId="77777777">
        <w:trPr>
          <w:trHeight w:val="57"/>
        </w:trPr>
        <w:tc>
          <w:tcPr>
            <w:tcW w:w="801" w:type="dxa"/>
          </w:tcPr>
          <w:p w14:paraId="73840038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69.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A0963C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57. Omijać z daleka czy działać?</w:t>
            </w:r>
          </w:p>
          <w:p w14:paraId="454661E6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Rafał Kosik, </w:t>
            </w:r>
            <w:r>
              <w:rPr>
                <w:rFonts w:eastAsia="Calibri" w:cstheme="minorHAnsi"/>
                <w:i/>
                <w:color w:val="000000"/>
                <w:sz w:val="24"/>
                <w:szCs w:val="24"/>
              </w:rPr>
              <w:t xml:space="preserve">Felix, Net i Nika oraz Gang Niewidzialnych Ludzi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382697C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jakie elementy składają się na świat przedstawiony utworu</w:t>
            </w:r>
          </w:p>
          <w:p w14:paraId="3B98DA3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bohaterów</w:t>
            </w:r>
          </w:p>
          <w:p w14:paraId="71F79F8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przedstawia pomysł na dalszy ciąg historii</w:t>
            </w:r>
          </w:p>
        </w:tc>
        <w:tc>
          <w:tcPr>
            <w:tcW w:w="2193" w:type="dxa"/>
          </w:tcPr>
          <w:p w14:paraId="43AF14E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elementy świata przedstawionego</w:t>
            </w:r>
          </w:p>
          <w:p w14:paraId="2EC25B5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postępowaniu bohaterów</w:t>
            </w:r>
          </w:p>
          <w:p w14:paraId="71377FA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prezentuje swój pomysł na dalszy ciąg historii</w:t>
            </w:r>
          </w:p>
        </w:tc>
        <w:tc>
          <w:tcPr>
            <w:tcW w:w="2482" w:type="dxa"/>
          </w:tcPr>
          <w:p w14:paraId="792A3D4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elementy świata przedstawionego</w:t>
            </w:r>
          </w:p>
          <w:p w14:paraId="647EC65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komentuje postępowanie bohaterów</w:t>
            </w:r>
          </w:p>
          <w:p w14:paraId="6E8C75F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przedstawia rozwinięty dalszy ciąg opisanej historii</w:t>
            </w:r>
          </w:p>
        </w:tc>
        <w:tc>
          <w:tcPr>
            <w:tcW w:w="2448" w:type="dxa"/>
          </w:tcPr>
          <w:p w14:paraId="1D97381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elementy świata przedstawionego</w:t>
            </w:r>
          </w:p>
          <w:p w14:paraId="4D4F816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postępowanie bohaterów</w:t>
            </w:r>
          </w:p>
          <w:p w14:paraId="7E251FD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opowiada, jak mogła się potoczyć dalej historia</w:t>
            </w:r>
          </w:p>
        </w:tc>
        <w:tc>
          <w:tcPr>
            <w:tcW w:w="1984" w:type="dxa"/>
          </w:tcPr>
          <w:p w14:paraId="714374D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7C0636C6" w14:textId="77777777">
        <w:trPr>
          <w:trHeight w:val="57"/>
        </w:trPr>
        <w:tc>
          <w:tcPr>
            <w:tcW w:w="801" w:type="dxa"/>
          </w:tcPr>
          <w:p w14:paraId="1525FE41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70.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6D97B477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58. Gdy jedno ze zdań określa drugie</w:t>
            </w:r>
          </w:p>
        </w:tc>
        <w:tc>
          <w:tcPr>
            <w:tcW w:w="2189" w:type="dxa"/>
          </w:tcPr>
          <w:p w14:paraId="6FF3238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zdanie złożone</w:t>
            </w:r>
          </w:p>
          <w:p w14:paraId="5DA7CED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istnieją różne rodzaje zdania złożonego</w:t>
            </w:r>
          </w:p>
          <w:p w14:paraId="09B6AFE7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93" w:type="dxa"/>
          </w:tcPr>
          <w:p w14:paraId="4086E15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zdania złożone</w:t>
            </w:r>
          </w:p>
          <w:p w14:paraId="117EEDA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rozpoznaje typy zdań złożonych</w:t>
            </w:r>
          </w:p>
        </w:tc>
        <w:tc>
          <w:tcPr>
            <w:tcW w:w="2482" w:type="dxa"/>
          </w:tcPr>
          <w:p w14:paraId="4D707BA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zdanie złożone</w:t>
            </w:r>
          </w:p>
          <w:p w14:paraId="6F44C14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różne rodzaje zdania złożonego</w:t>
            </w:r>
          </w:p>
        </w:tc>
        <w:tc>
          <w:tcPr>
            <w:tcW w:w="2448" w:type="dxa"/>
          </w:tcPr>
          <w:p w14:paraId="3BB6EA0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zdania złożone</w:t>
            </w:r>
          </w:p>
          <w:p w14:paraId="733CDB7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różne rodzaje zdań złożonych</w:t>
            </w:r>
          </w:p>
        </w:tc>
        <w:tc>
          <w:tcPr>
            <w:tcW w:w="1984" w:type="dxa"/>
          </w:tcPr>
          <w:p w14:paraId="00BD5F8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stosuje różne typy zdań złożonych</w:t>
            </w:r>
          </w:p>
        </w:tc>
      </w:tr>
      <w:tr w:rsidR="007A4AAC" w14:paraId="1296ABA2" w14:textId="77777777">
        <w:trPr>
          <w:trHeight w:val="57"/>
        </w:trPr>
        <w:tc>
          <w:tcPr>
            <w:tcW w:w="801" w:type="dxa"/>
          </w:tcPr>
          <w:p w14:paraId="15703262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71.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C49A090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59. Odwaga na Westerplatte</w:t>
            </w:r>
          </w:p>
          <w:p w14:paraId="7FA1684F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Konstanty Ildefons Gałczyński,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Pieśń o żołnierzach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lastRenderedPageBreak/>
              <w:t>z Westerplatte</w:t>
            </w:r>
          </w:p>
        </w:tc>
        <w:tc>
          <w:tcPr>
            <w:tcW w:w="2189" w:type="dxa"/>
          </w:tcPr>
          <w:p w14:paraId="6E2BA12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ze utwór mówi o wydarzeniach historycznych</w:t>
            </w:r>
          </w:p>
          <w:p w14:paraId="1AD211C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bohaterów</w:t>
            </w:r>
          </w:p>
          <w:p w14:paraId="080123E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zna podstawowe </w:t>
            </w:r>
            <w:r>
              <w:rPr>
                <w:rFonts w:eastAsia="Calibri"/>
              </w:rPr>
              <w:lastRenderedPageBreak/>
              <w:t>środki poetyckie</w:t>
            </w:r>
          </w:p>
          <w:p w14:paraId="2ECB7DF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pieśń jako gatunek liryczny</w:t>
            </w:r>
          </w:p>
        </w:tc>
        <w:tc>
          <w:tcPr>
            <w:tcW w:w="2193" w:type="dxa"/>
          </w:tcPr>
          <w:p w14:paraId="4FABF17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wyodrębnia z tekstu wydarzenia historyczne</w:t>
            </w:r>
          </w:p>
          <w:p w14:paraId="125AB3A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zbiera informacje do charakterystyki bohaterów</w:t>
            </w:r>
          </w:p>
          <w:p w14:paraId="3CA9DBB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środki poetyckie</w:t>
            </w:r>
          </w:p>
          <w:p w14:paraId="5B5EC61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cechy pieśni</w:t>
            </w:r>
          </w:p>
        </w:tc>
        <w:tc>
          <w:tcPr>
            <w:tcW w:w="2482" w:type="dxa"/>
          </w:tcPr>
          <w:p w14:paraId="5DE2F6B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wypowiada się na temat kontekstu historycznego</w:t>
            </w:r>
          </w:p>
          <w:p w14:paraId="671F9C7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informacje do charakterystyki bohaterów</w:t>
            </w:r>
          </w:p>
          <w:p w14:paraId="42C1DD0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nazywa środki poetyckie</w:t>
            </w:r>
          </w:p>
          <w:p w14:paraId="2249ACB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cechy pieśni</w:t>
            </w:r>
          </w:p>
        </w:tc>
        <w:tc>
          <w:tcPr>
            <w:tcW w:w="2448" w:type="dxa"/>
          </w:tcPr>
          <w:p w14:paraId="7F749BE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wydarzenia historyczne przedstawione w tekście</w:t>
            </w:r>
          </w:p>
          <w:p w14:paraId="378E1DE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charakteryzuje bohaterów, omawia funkcję środków </w:t>
            </w:r>
            <w:r>
              <w:rPr>
                <w:rFonts w:eastAsia="Calibri"/>
              </w:rPr>
              <w:lastRenderedPageBreak/>
              <w:t>poetyckich</w:t>
            </w:r>
          </w:p>
          <w:p w14:paraId="621DDBE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dlaczego utwór jest pieśnią</w:t>
            </w:r>
          </w:p>
          <w:p w14:paraId="2E89A3C7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84" w:type="dxa"/>
          </w:tcPr>
          <w:p w14:paraId="715CDCF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 interpretuje tekst</w:t>
            </w:r>
          </w:p>
        </w:tc>
      </w:tr>
      <w:tr w:rsidR="007A4AAC" w14:paraId="2C129912" w14:textId="77777777">
        <w:trPr>
          <w:trHeight w:val="57"/>
        </w:trPr>
        <w:tc>
          <w:tcPr>
            <w:tcW w:w="801" w:type="dxa"/>
          </w:tcPr>
          <w:p w14:paraId="39431189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72.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D048AA3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60. Warszawskie dzieci</w:t>
            </w:r>
          </w:p>
          <w:p w14:paraId="12476F33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i/>
                <w:color w:val="000000"/>
                <w:sz w:val="24"/>
                <w:szCs w:val="24"/>
              </w:rPr>
              <w:t>Warszawskie dzieci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,</w:t>
            </w:r>
            <w:r>
              <w:rPr>
                <w:rFonts w:eastAsia="Calibri" w:cstheme="minorHAnsi"/>
                <w:iCs/>
                <w:color w:val="000000"/>
                <w:sz w:val="24"/>
                <w:szCs w:val="24"/>
              </w:rPr>
              <w:t xml:space="preserve"> sł. Stanisław Ryszard Dobrowolski, muz. Andrzej Panufnik</w:t>
            </w:r>
          </w:p>
        </w:tc>
        <w:tc>
          <w:tcPr>
            <w:tcW w:w="2189" w:type="dxa"/>
          </w:tcPr>
          <w:p w14:paraId="5981C52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zapoznaje się z opiniami powstańców</w:t>
            </w:r>
          </w:p>
          <w:p w14:paraId="627549E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wartości</w:t>
            </w:r>
          </w:p>
          <w:p w14:paraId="48A0E98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piosenka</w:t>
            </w:r>
          </w:p>
          <w:p w14:paraId="602AB16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piosenka patriotyczna</w:t>
            </w:r>
          </w:p>
          <w:p w14:paraId="60E3ED4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pojęcie podmiotu zbiorowego</w:t>
            </w:r>
          </w:p>
        </w:tc>
        <w:tc>
          <w:tcPr>
            <w:tcW w:w="2193" w:type="dxa"/>
          </w:tcPr>
          <w:p w14:paraId="2313374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referuje opinie powstańców</w:t>
            </w:r>
          </w:p>
          <w:p w14:paraId="333C814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wartości</w:t>
            </w:r>
          </w:p>
          <w:p w14:paraId="333741A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cechy piosenki</w:t>
            </w:r>
          </w:p>
          <w:p w14:paraId="69DE6F7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piosenkę patriotyczną</w:t>
            </w:r>
          </w:p>
          <w:p w14:paraId="15682E1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podmiot zbiorowy</w:t>
            </w:r>
          </w:p>
        </w:tc>
        <w:tc>
          <w:tcPr>
            <w:tcW w:w="2482" w:type="dxa"/>
          </w:tcPr>
          <w:p w14:paraId="58BCB86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opinie powstańców</w:t>
            </w:r>
          </w:p>
          <w:p w14:paraId="5AFAA93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wartości</w:t>
            </w:r>
          </w:p>
          <w:p w14:paraId="5D3AC1D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piosenki</w:t>
            </w:r>
          </w:p>
          <w:p w14:paraId="322ABED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piosenkę patriotyczną</w:t>
            </w:r>
          </w:p>
          <w:p w14:paraId="2CE88D0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wskazuje podmiot zbiorowy</w:t>
            </w:r>
          </w:p>
        </w:tc>
        <w:tc>
          <w:tcPr>
            <w:tcW w:w="2448" w:type="dxa"/>
          </w:tcPr>
          <w:p w14:paraId="7078467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ustosunkowuje się do opinii powstańców</w:t>
            </w:r>
          </w:p>
          <w:p w14:paraId="513386F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wartości</w:t>
            </w:r>
          </w:p>
          <w:p w14:paraId="40CE704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w tekście cechy piosenki</w:t>
            </w:r>
          </w:p>
          <w:p w14:paraId="4AB5270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cechy piosenki patriotycznej</w:t>
            </w:r>
          </w:p>
          <w:p w14:paraId="22A656D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podmiot zbiorowy</w:t>
            </w:r>
          </w:p>
        </w:tc>
        <w:tc>
          <w:tcPr>
            <w:tcW w:w="1984" w:type="dxa"/>
          </w:tcPr>
          <w:p w14:paraId="625D304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3F69B8BD" w14:textId="77777777">
        <w:trPr>
          <w:trHeight w:val="57"/>
        </w:trPr>
        <w:tc>
          <w:tcPr>
            <w:tcW w:w="801" w:type="dxa"/>
          </w:tcPr>
          <w:p w14:paraId="608709A0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73.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78920E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61. Interpunkcja zdania złożonego? Nic prostszego</w:t>
            </w:r>
          </w:p>
        </w:tc>
        <w:tc>
          <w:tcPr>
            <w:tcW w:w="2189" w:type="dxa"/>
          </w:tcPr>
          <w:p w14:paraId="22C03FB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znaki interpunkcyjne</w:t>
            </w:r>
          </w:p>
        </w:tc>
        <w:tc>
          <w:tcPr>
            <w:tcW w:w="2193" w:type="dxa"/>
          </w:tcPr>
          <w:p w14:paraId="44585A3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zasady interpunkcji w zdaniu złożonym</w:t>
            </w:r>
          </w:p>
        </w:tc>
        <w:tc>
          <w:tcPr>
            <w:tcW w:w="2482" w:type="dxa"/>
          </w:tcPr>
          <w:p w14:paraId="0C89E5E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zasady interpunkcji w zdaniu złożonym</w:t>
            </w:r>
          </w:p>
        </w:tc>
        <w:tc>
          <w:tcPr>
            <w:tcW w:w="2448" w:type="dxa"/>
          </w:tcPr>
          <w:p w14:paraId="21463E7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zasady interpunkcji w zdaniu złożonym</w:t>
            </w:r>
          </w:p>
        </w:tc>
        <w:tc>
          <w:tcPr>
            <w:tcW w:w="1984" w:type="dxa"/>
          </w:tcPr>
          <w:p w14:paraId="1ED729C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stosuje zasady interpunkcji w wypowiedzi</w:t>
            </w:r>
          </w:p>
        </w:tc>
      </w:tr>
      <w:tr w:rsidR="007A4AAC" w14:paraId="5E48E140" w14:textId="77777777">
        <w:trPr>
          <w:trHeight w:val="57"/>
        </w:trPr>
        <w:tc>
          <w:tcPr>
            <w:tcW w:w="801" w:type="dxa"/>
          </w:tcPr>
          <w:p w14:paraId="55E10C84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74.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5AA065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62. Gdy w domu zamieszka lew</w:t>
            </w:r>
          </w:p>
          <w:p w14:paraId="56C1D7AC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b/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Małgorzata Strękowska-Zaremba,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Dom nie z tej ziemi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657BD7C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się składa na świat przedstawiony utworu</w:t>
            </w:r>
          </w:p>
          <w:p w14:paraId="5B127FA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problem przemocy</w:t>
            </w:r>
          </w:p>
          <w:p w14:paraId="6FB9167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 pomocą tworzy plakat</w:t>
            </w:r>
          </w:p>
        </w:tc>
        <w:tc>
          <w:tcPr>
            <w:tcW w:w="2193" w:type="dxa"/>
          </w:tcPr>
          <w:p w14:paraId="2AA0C94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elementy świata przedstawionego</w:t>
            </w:r>
          </w:p>
          <w:p w14:paraId="755652A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w tekście problem przemocy</w:t>
            </w:r>
          </w:p>
          <w:p w14:paraId="0BAEA54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plakat</w:t>
            </w:r>
          </w:p>
        </w:tc>
        <w:tc>
          <w:tcPr>
            <w:tcW w:w="2482" w:type="dxa"/>
          </w:tcPr>
          <w:p w14:paraId="4607FE3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elementów świata przedstawionego</w:t>
            </w:r>
          </w:p>
          <w:p w14:paraId="3BAF96B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ustosunkowuje się do problemu przemocy</w:t>
            </w:r>
          </w:p>
          <w:p w14:paraId="5A368A9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ciekawy plakat</w:t>
            </w:r>
          </w:p>
        </w:tc>
        <w:tc>
          <w:tcPr>
            <w:tcW w:w="2448" w:type="dxa"/>
          </w:tcPr>
          <w:p w14:paraId="796F394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elementy świata przedstawionego</w:t>
            </w:r>
          </w:p>
          <w:p w14:paraId="3AF4B5F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problem przemocy</w:t>
            </w:r>
          </w:p>
          <w:p w14:paraId="58F519C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twórczy plakat</w:t>
            </w:r>
          </w:p>
        </w:tc>
        <w:tc>
          <w:tcPr>
            <w:tcW w:w="1984" w:type="dxa"/>
          </w:tcPr>
          <w:p w14:paraId="4DEB7DE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49E82A5E" w14:textId="77777777">
        <w:trPr>
          <w:trHeight w:val="57"/>
        </w:trPr>
        <w:tc>
          <w:tcPr>
            <w:tcW w:w="801" w:type="dxa"/>
          </w:tcPr>
          <w:p w14:paraId="2CF63D2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75.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D94C008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b/>
                <w:color w:val="000000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63. Oficjalnie i nieoficjalnie</w:t>
            </w:r>
          </w:p>
        </w:tc>
        <w:tc>
          <w:tcPr>
            <w:tcW w:w="2189" w:type="dxa"/>
          </w:tcPr>
          <w:p w14:paraId="4E97DBF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wie, że są dwie odmiany języka: </w:t>
            </w:r>
            <w:r>
              <w:rPr>
                <w:rFonts w:eastAsia="Calibri"/>
              </w:rPr>
              <w:lastRenderedPageBreak/>
              <w:t>oficjalna i nieoficjalna</w:t>
            </w:r>
          </w:p>
          <w:p w14:paraId="32DE12F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 pomocą pisze list oficjalny</w:t>
            </w:r>
          </w:p>
        </w:tc>
        <w:tc>
          <w:tcPr>
            <w:tcW w:w="2193" w:type="dxa"/>
          </w:tcPr>
          <w:p w14:paraId="0C8A096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rozpoznaje oficjalną i nieoficjalną odmianę </w:t>
            </w:r>
            <w:r>
              <w:rPr>
                <w:rFonts w:eastAsia="Calibri"/>
              </w:rPr>
              <w:lastRenderedPageBreak/>
              <w:t>polszczyzny</w:t>
            </w:r>
          </w:p>
          <w:p w14:paraId="2696E04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cechy listu oficjalnego</w:t>
            </w:r>
          </w:p>
          <w:p w14:paraId="0526B7F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układa list oficjalny</w:t>
            </w:r>
          </w:p>
        </w:tc>
        <w:tc>
          <w:tcPr>
            <w:tcW w:w="2482" w:type="dxa"/>
          </w:tcPr>
          <w:p w14:paraId="396B829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zna cechy oficjalnej i nieoficjalnej odmiany </w:t>
            </w:r>
            <w:r>
              <w:rPr>
                <w:rFonts w:eastAsia="Calibri"/>
              </w:rPr>
              <w:lastRenderedPageBreak/>
              <w:t>języka</w:t>
            </w:r>
          </w:p>
          <w:p w14:paraId="6C7D1C1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słownictwo charakterystyczne dla wypowiedzi oficjalnych</w:t>
            </w:r>
          </w:p>
          <w:p w14:paraId="16AA89C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układa list oficjalny, stosując większość jego wyróżników</w:t>
            </w:r>
          </w:p>
        </w:tc>
        <w:tc>
          <w:tcPr>
            <w:tcW w:w="2448" w:type="dxa"/>
          </w:tcPr>
          <w:p w14:paraId="2774436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charakteryzuje oficjalną i nieoficjalną </w:t>
            </w:r>
            <w:r>
              <w:rPr>
                <w:rFonts w:eastAsia="Calibri"/>
              </w:rPr>
              <w:lastRenderedPageBreak/>
              <w:t>odmianę polszczyzny</w:t>
            </w:r>
          </w:p>
          <w:p w14:paraId="324B85E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listu oficjalnego</w:t>
            </w:r>
          </w:p>
          <w:p w14:paraId="165D294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układa list oficjalny zgodnie z wymogami gatunku</w:t>
            </w:r>
          </w:p>
        </w:tc>
        <w:tc>
          <w:tcPr>
            <w:tcW w:w="1984" w:type="dxa"/>
          </w:tcPr>
          <w:p w14:paraId="0F04E59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– świadomie posługuje się </w:t>
            </w:r>
            <w:r>
              <w:rPr>
                <w:rFonts w:eastAsia="Calibri"/>
              </w:rPr>
              <w:lastRenderedPageBreak/>
              <w:t>oficjalną i nieoficjalną odmianą polszczyzny</w:t>
            </w:r>
          </w:p>
        </w:tc>
      </w:tr>
      <w:tr w:rsidR="007A4AAC" w14:paraId="33C64596" w14:textId="77777777">
        <w:trPr>
          <w:trHeight w:val="57"/>
        </w:trPr>
        <w:tc>
          <w:tcPr>
            <w:tcW w:w="801" w:type="dxa"/>
          </w:tcPr>
          <w:p w14:paraId="6AAE3C8D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76.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955D659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64. Na koniec świata albo jeszcze dalej!</w:t>
            </w:r>
          </w:p>
          <w:p w14:paraId="2D0CE81A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b/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Łukasz Wierzbicki,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Wokół świata na wariata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63310A2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odwaga, a co brawura</w:t>
            </w:r>
          </w:p>
          <w:p w14:paraId="6B5E884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 pomocą pisze opowiadanie</w:t>
            </w:r>
          </w:p>
        </w:tc>
        <w:tc>
          <w:tcPr>
            <w:tcW w:w="2193" w:type="dxa"/>
          </w:tcPr>
          <w:p w14:paraId="249EE20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odróżnia odwagę od brawury</w:t>
            </w:r>
          </w:p>
          <w:p w14:paraId="7E524FC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opowiadanie</w:t>
            </w:r>
          </w:p>
        </w:tc>
        <w:tc>
          <w:tcPr>
            <w:tcW w:w="2482" w:type="dxa"/>
          </w:tcPr>
          <w:p w14:paraId="36CC783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czym różni się odwaga od brawury</w:t>
            </w:r>
          </w:p>
          <w:p w14:paraId="5D2BA81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twórcze opowiadanie</w:t>
            </w:r>
          </w:p>
        </w:tc>
        <w:tc>
          <w:tcPr>
            <w:tcW w:w="2448" w:type="dxa"/>
          </w:tcPr>
          <w:p w14:paraId="6EDBA42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odwagi i brawury</w:t>
            </w:r>
          </w:p>
          <w:p w14:paraId="7B36A39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twórcze opowiadanie</w:t>
            </w:r>
          </w:p>
          <w:p w14:paraId="7A2FF10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dialogi i opisy</w:t>
            </w:r>
          </w:p>
        </w:tc>
        <w:tc>
          <w:tcPr>
            <w:tcW w:w="1984" w:type="dxa"/>
          </w:tcPr>
          <w:p w14:paraId="1C3EE43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6068A123" w14:textId="77777777">
        <w:trPr>
          <w:trHeight w:val="57"/>
        </w:trPr>
        <w:tc>
          <w:tcPr>
            <w:tcW w:w="801" w:type="dxa"/>
          </w:tcPr>
          <w:p w14:paraId="58684E07" w14:textId="77777777" w:rsidR="007A4AAC" w:rsidRDefault="00000000">
            <w:pPr>
              <w:widowControl w:val="0"/>
              <w:spacing w:before="60" w:after="6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77.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48647C6" w14:textId="77777777" w:rsidR="007A4AAC" w:rsidRDefault="00000000">
            <w:pPr>
              <w:widowControl w:val="0"/>
              <w:spacing w:after="0" w:line="240" w:lineRule="auto"/>
              <w:rPr>
                <w:rFonts w:eastAsia="OpenSans-Regular" w:cs="Times New Roman"/>
                <w:bCs/>
              </w:rPr>
            </w:pPr>
            <w:r>
              <w:rPr>
                <w:rFonts w:eastAsia="Calibri" w:cstheme="minorHAnsi"/>
                <w:b/>
                <w:sz w:val="24"/>
                <w:szCs w:val="24"/>
              </w:rPr>
              <w:t>65. Podsumowanie rozdziału VI</w:t>
            </w:r>
          </w:p>
          <w:p w14:paraId="1E7C399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iCs/>
              </w:rPr>
            </w:pPr>
            <w:r>
              <w:rPr>
                <w:rFonts w:eastAsia="Calibri" w:cstheme="minorHAnsi"/>
                <w:iCs/>
              </w:rPr>
              <w:t xml:space="preserve">Adam Asnyk, </w:t>
            </w:r>
            <w:r>
              <w:rPr>
                <w:rFonts w:eastAsia="Calibri" w:cstheme="minorHAnsi"/>
                <w:i/>
                <w:iCs/>
              </w:rPr>
              <w:t>Miejmy nadzieję</w:t>
            </w:r>
            <w:r>
              <w:rPr>
                <w:rFonts w:eastAsia="Calibri" w:cstheme="minorHAnsi"/>
                <w:iCs/>
              </w:rPr>
              <w:t>… (fragment)</w:t>
            </w:r>
          </w:p>
          <w:p w14:paraId="1EBB2F34" w14:textId="77777777" w:rsidR="007A4AAC" w:rsidRDefault="00000000">
            <w:pPr>
              <w:widowControl w:val="0"/>
              <w:spacing w:before="60" w:after="60" w:line="240" w:lineRule="auto"/>
              <w:rPr>
                <w:rFonts w:cstheme="minorHAnsi"/>
                <w:b/>
                <w:color w:val="000000"/>
              </w:rPr>
            </w:pPr>
            <w:r>
              <w:rPr>
                <w:rFonts w:eastAsia="Calibri" w:cstheme="minorHAnsi"/>
                <w:iCs/>
              </w:rPr>
              <w:t>materiał z rozdziału VI</w:t>
            </w:r>
          </w:p>
        </w:tc>
        <w:tc>
          <w:tcPr>
            <w:tcW w:w="2189" w:type="dxa"/>
          </w:tcPr>
          <w:p w14:paraId="0E0E985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podstawowe środki poetyckie</w:t>
            </w:r>
          </w:p>
          <w:p w14:paraId="60F6E8C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zdanie złożone</w:t>
            </w:r>
          </w:p>
          <w:p w14:paraId="7B4D8D8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znaki interpunkcyjne</w:t>
            </w:r>
          </w:p>
          <w:p w14:paraId="693AA54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istnieje język oficjalny i nieoficjalny</w:t>
            </w:r>
          </w:p>
          <w:p w14:paraId="09E40BD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list oficjalny jako gatunek wypowiedzi</w:t>
            </w:r>
          </w:p>
          <w:p w14:paraId="0CA6BF3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 pomocą pisze list oficjalny</w:t>
            </w:r>
          </w:p>
        </w:tc>
        <w:tc>
          <w:tcPr>
            <w:tcW w:w="2193" w:type="dxa"/>
          </w:tcPr>
          <w:p w14:paraId="7401D2A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środki poetyckie</w:t>
            </w:r>
          </w:p>
          <w:p w14:paraId="04FC3E2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zdania złożone</w:t>
            </w:r>
          </w:p>
          <w:p w14:paraId="5BE9D34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zasady interpunkcji zdania złożonego</w:t>
            </w:r>
          </w:p>
          <w:p w14:paraId="345A6A7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cechy języka oficjalnego i nieoficjalnego</w:t>
            </w:r>
          </w:p>
          <w:p w14:paraId="0BB20D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czym cechuje się list oficjalny</w:t>
            </w:r>
          </w:p>
          <w:p w14:paraId="48CC07C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list oficjalny</w:t>
            </w:r>
          </w:p>
        </w:tc>
        <w:tc>
          <w:tcPr>
            <w:tcW w:w="2482" w:type="dxa"/>
          </w:tcPr>
          <w:p w14:paraId="5652FAE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nazywa środki poetyckie</w:t>
            </w:r>
          </w:p>
          <w:p w14:paraId="486FCD0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zdania złożone</w:t>
            </w:r>
          </w:p>
          <w:p w14:paraId="0418607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zasady interpunkcji zdania złożonego</w:t>
            </w:r>
          </w:p>
          <w:p w14:paraId="3639FC3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języka oficjalnego i nieoficjalnego</w:t>
            </w:r>
          </w:p>
          <w:p w14:paraId="698E9AC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cechy listu oficjalnego</w:t>
            </w:r>
          </w:p>
          <w:p w14:paraId="1ED4D6B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samodzielnie list oficjalny</w:t>
            </w:r>
          </w:p>
        </w:tc>
        <w:tc>
          <w:tcPr>
            <w:tcW w:w="2448" w:type="dxa"/>
          </w:tcPr>
          <w:p w14:paraId="663D8E6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funkcje środków poetyckich</w:t>
            </w:r>
          </w:p>
          <w:p w14:paraId="628C1B0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tworzy zdania złożone</w:t>
            </w:r>
          </w:p>
          <w:p w14:paraId="33F56B5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zasady interpunkcji zdania złożonego</w:t>
            </w:r>
          </w:p>
          <w:p w14:paraId="6924420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język oficjalny i nieoficjalny</w:t>
            </w:r>
          </w:p>
          <w:p w14:paraId="2F06A4D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pisze list oficjalny</w:t>
            </w:r>
          </w:p>
        </w:tc>
        <w:tc>
          <w:tcPr>
            <w:tcW w:w="1984" w:type="dxa"/>
          </w:tcPr>
          <w:p w14:paraId="2CEECE2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samodzielnie i poprawnie wykonuje wszystkie zadania</w:t>
            </w:r>
          </w:p>
        </w:tc>
      </w:tr>
      <w:tr w:rsidR="007A4AAC" w14:paraId="3205C637" w14:textId="77777777">
        <w:trPr>
          <w:trHeight w:val="57"/>
        </w:trPr>
        <w:tc>
          <w:tcPr>
            <w:tcW w:w="14569" w:type="dxa"/>
            <w:gridSpan w:val="7"/>
            <w:shd w:val="clear" w:color="auto" w:fill="DAEEF3" w:themeFill="accent5" w:themeFillTint="33"/>
          </w:tcPr>
          <w:p w14:paraId="28FAA12B" w14:textId="77777777" w:rsidR="007A4AAC" w:rsidRDefault="00000000">
            <w:pPr>
              <w:pStyle w:val="Akapitzlist"/>
              <w:widowControl w:val="0"/>
              <w:spacing w:before="60" w:after="0" w:line="240" w:lineRule="auto"/>
              <w:ind w:left="357"/>
              <w:jc w:val="center"/>
              <w:rPr>
                <w:rFonts w:cstheme="minorHAnsi"/>
                <w:b/>
              </w:rPr>
            </w:pPr>
            <w:r>
              <w:rPr>
                <w:rFonts w:eastAsia="Calibri" w:cstheme="minorHAnsi"/>
                <w:b/>
                <w:sz w:val="28"/>
                <w:szCs w:val="28"/>
              </w:rPr>
              <w:t xml:space="preserve">Rozdział VII. </w:t>
            </w:r>
            <w:r>
              <w:rPr>
                <w:rFonts w:eastAsia="Calibri"/>
                <w:b/>
                <w:bCs/>
                <w:sz w:val="28"/>
                <w:szCs w:val="28"/>
              </w:rPr>
              <w:t>Samodzielność</w:t>
            </w:r>
          </w:p>
        </w:tc>
      </w:tr>
      <w:tr w:rsidR="007A4AAC" w14:paraId="79F87A33" w14:textId="77777777">
        <w:trPr>
          <w:trHeight w:val="57"/>
        </w:trPr>
        <w:tc>
          <w:tcPr>
            <w:tcW w:w="801" w:type="dxa"/>
          </w:tcPr>
          <w:p w14:paraId="2291EC6C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78.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327A6C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66. Czy wszyscy jednakowo rozumieją samodzielność?</w:t>
            </w:r>
          </w:p>
          <w:p w14:paraId="3336EFD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Joanna Jagiełło,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Zielone martensy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5D9B33F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bohaterów</w:t>
            </w:r>
          </w:p>
          <w:p w14:paraId="26255B0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wyjaśnia, jak bohaterowie wykorzystywali samodzielność</w:t>
            </w:r>
          </w:p>
        </w:tc>
        <w:tc>
          <w:tcPr>
            <w:tcW w:w="2193" w:type="dxa"/>
          </w:tcPr>
          <w:p w14:paraId="0222F72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zbiera materiał do oceny bohaterów</w:t>
            </w:r>
          </w:p>
          <w:p w14:paraId="126FC56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określa, jak bohaterowie wykorzystywali samodzielność</w:t>
            </w:r>
          </w:p>
        </w:tc>
        <w:tc>
          <w:tcPr>
            <w:tcW w:w="2482" w:type="dxa"/>
          </w:tcPr>
          <w:p w14:paraId="64F478B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materiał do oceny bohaterów</w:t>
            </w:r>
          </w:p>
          <w:p w14:paraId="11C7670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przejawy samodzielności bohaterów</w:t>
            </w:r>
          </w:p>
        </w:tc>
        <w:tc>
          <w:tcPr>
            <w:tcW w:w="2448" w:type="dxa"/>
          </w:tcPr>
          <w:p w14:paraId="29C88F5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bohaterów</w:t>
            </w:r>
          </w:p>
          <w:p w14:paraId="0E30235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samodzielności w rodzinie</w:t>
            </w:r>
          </w:p>
        </w:tc>
        <w:tc>
          <w:tcPr>
            <w:tcW w:w="1984" w:type="dxa"/>
          </w:tcPr>
          <w:p w14:paraId="67C7E06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62551C79" w14:textId="77777777">
        <w:trPr>
          <w:trHeight w:val="57"/>
        </w:trPr>
        <w:tc>
          <w:tcPr>
            <w:tcW w:w="801" w:type="dxa"/>
          </w:tcPr>
          <w:p w14:paraId="4C74EBDD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79.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C89688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67. Samodzielnie się nim zaopiekuję!</w:t>
            </w:r>
          </w:p>
          <w:p w14:paraId="7E7B1A4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Wojciech Cesarz,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Dolina jeleni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53AC8BA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bohatera</w:t>
            </w:r>
          </w:p>
          <w:p w14:paraId="1D759E5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podaje przykłady samodzielności bohatera</w:t>
            </w:r>
          </w:p>
        </w:tc>
        <w:tc>
          <w:tcPr>
            <w:tcW w:w="2193" w:type="dxa"/>
          </w:tcPr>
          <w:p w14:paraId="44485D4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zachowaniu bohatera</w:t>
            </w:r>
          </w:p>
          <w:p w14:paraId="273029D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dostrzega, w czym przejawia się samodzielność bohatera</w:t>
            </w:r>
          </w:p>
        </w:tc>
        <w:tc>
          <w:tcPr>
            <w:tcW w:w="2482" w:type="dxa"/>
          </w:tcPr>
          <w:p w14:paraId="7DC0FE6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ustosunkowuje się do zachowania bohatera</w:t>
            </w:r>
          </w:p>
          <w:p w14:paraId="6FECC08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opowiada o samodzielności bohatera</w:t>
            </w:r>
          </w:p>
        </w:tc>
        <w:tc>
          <w:tcPr>
            <w:tcW w:w="2448" w:type="dxa"/>
          </w:tcPr>
          <w:p w14:paraId="68A413A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zachowanie bohatera</w:t>
            </w:r>
          </w:p>
          <w:p w14:paraId="7991CDB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 temat samodzielności</w:t>
            </w:r>
          </w:p>
        </w:tc>
        <w:tc>
          <w:tcPr>
            <w:tcW w:w="1984" w:type="dxa"/>
          </w:tcPr>
          <w:p w14:paraId="698D071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320379A5" w14:textId="77777777">
        <w:trPr>
          <w:trHeight w:val="57"/>
        </w:trPr>
        <w:tc>
          <w:tcPr>
            <w:tcW w:w="801" w:type="dxa"/>
          </w:tcPr>
          <w:p w14:paraId="76322D1D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80.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DF9A598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68. Radzę sobie z ortografią i interpunkcją</w:t>
            </w:r>
          </w:p>
          <w:p w14:paraId="6D52C65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Zasady ortograficzne</w:t>
            </w:r>
          </w:p>
        </w:tc>
        <w:tc>
          <w:tcPr>
            <w:tcW w:w="2189" w:type="dxa"/>
          </w:tcPr>
          <w:p w14:paraId="1B9080E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podstawowe zasady ortograficzne</w:t>
            </w:r>
          </w:p>
          <w:p w14:paraId="11AEE54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podstawowe zasady interpunkcyjne</w:t>
            </w:r>
          </w:p>
          <w:p w14:paraId="7D9EC52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słownik ortograficzny</w:t>
            </w:r>
          </w:p>
          <w:p w14:paraId="4EFF879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ma świadomość zmian w pisowni</w:t>
            </w:r>
          </w:p>
        </w:tc>
        <w:tc>
          <w:tcPr>
            <w:tcW w:w="2193" w:type="dxa"/>
          </w:tcPr>
          <w:p w14:paraId="3C01C53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zasady ortograficzne</w:t>
            </w:r>
          </w:p>
          <w:p w14:paraId="2AF861A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zasady interpunkcji</w:t>
            </w:r>
          </w:p>
          <w:p w14:paraId="15C7B2E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do czego służy słownik ortograficzny</w:t>
            </w:r>
          </w:p>
          <w:p w14:paraId="2927940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zmiany w pisowni</w:t>
            </w:r>
          </w:p>
        </w:tc>
        <w:tc>
          <w:tcPr>
            <w:tcW w:w="2482" w:type="dxa"/>
          </w:tcPr>
          <w:p w14:paraId="6E667BE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zasady ortograficzne</w:t>
            </w:r>
          </w:p>
          <w:p w14:paraId="6CAD137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 zasady interpunkcyjne</w:t>
            </w:r>
          </w:p>
          <w:p w14:paraId="46D039C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umie posługiwać się słownikiem ortograficznym</w:t>
            </w:r>
          </w:p>
          <w:p w14:paraId="3D44A19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śledzi zmiany w pisowni</w:t>
            </w:r>
          </w:p>
        </w:tc>
        <w:tc>
          <w:tcPr>
            <w:tcW w:w="2448" w:type="dxa"/>
          </w:tcPr>
          <w:p w14:paraId="0CF8F19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zasady ortograficzne</w:t>
            </w:r>
          </w:p>
          <w:p w14:paraId="4558AA0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zasady interpunkcji</w:t>
            </w:r>
          </w:p>
          <w:p w14:paraId="757FEAF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korzysta ze słownika ortograficznego</w:t>
            </w:r>
          </w:p>
          <w:p w14:paraId="4766F64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się do zmian w pisowni</w:t>
            </w:r>
          </w:p>
        </w:tc>
        <w:tc>
          <w:tcPr>
            <w:tcW w:w="1984" w:type="dxa"/>
          </w:tcPr>
          <w:p w14:paraId="5403D4B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stosuje zasady ortograficzne i zasady interpunkcji</w:t>
            </w:r>
          </w:p>
        </w:tc>
      </w:tr>
      <w:tr w:rsidR="007A4AAC" w14:paraId="27B577E2" w14:textId="77777777">
        <w:trPr>
          <w:trHeight w:val="57"/>
        </w:trPr>
        <w:tc>
          <w:tcPr>
            <w:tcW w:w="801" w:type="dxa"/>
          </w:tcPr>
          <w:p w14:paraId="4A5E85A2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81.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73977C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69. Jak sobie poradzić z siłą grupy?</w:t>
            </w:r>
          </w:p>
          <w:p w14:paraId="62B43A7F" w14:textId="77777777" w:rsidR="007A4AAC" w:rsidRDefault="00000000">
            <w:pPr>
              <w:widowControl w:val="0"/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Artur Maciak, </w:t>
            </w:r>
            <w:r>
              <w:rPr>
                <w:rFonts w:eastAsia="Calibri" w:cstheme="minorHAnsi"/>
                <w:i/>
                <w:color w:val="000000"/>
                <w:sz w:val="24"/>
                <w:szCs w:val="24"/>
              </w:rPr>
              <w:t>Siła grupy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(fragmenty)</w:t>
            </w:r>
          </w:p>
          <w:p w14:paraId="3734FEFE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89" w:type="dxa"/>
          </w:tcPr>
          <w:p w14:paraId="07271C7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na czym polega ciąg przyczynowo-</w:t>
            </w:r>
            <w:r>
              <w:rPr>
                <w:rFonts w:eastAsia="Calibri"/>
              </w:rPr>
              <w:br/>
              <w:t>-skutkowy</w:t>
            </w:r>
          </w:p>
          <w:p w14:paraId="027C7C1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prezentuje bohaterów</w:t>
            </w:r>
          </w:p>
          <w:p w14:paraId="7CB15D4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relacje w grupie</w:t>
            </w:r>
          </w:p>
          <w:p w14:paraId="3B54BF0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co to jest tekst publicystyczny</w:t>
            </w:r>
          </w:p>
          <w:p w14:paraId="3D31EDC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 zapisać tytuły czasopism</w:t>
            </w:r>
          </w:p>
          <w:p w14:paraId="3F7BAA88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93" w:type="dxa"/>
          </w:tcPr>
          <w:p w14:paraId="064A08F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rozpoznaje ciąg przyczynowo-skutkowy</w:t>
            </w:r>
          </w:p>
          <w:p w14:paraId="6145976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postępowaniu bohaterów</w:t>
            </w:r>
          </w:p>
          <w:p w14:paraId="45CD6D4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wskazuje sposoby </w:t>
            </w:r>
            <w:r>
              <w:rPr>
                <w:rFonts w:eastAsia="Calibri"/>
              </w:rPr>
              <w:lastRenderedPageBreak/>
              <w:t>przeciwstawiania się grupie</w:t>
            </w:r>
          </w:p>
          <w:p w14:paraId="74E6457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rozpoznaje tekst publicystyczny</w:t>
            </w:r>
          </w:p>
          <w:p w14:paraId="4103A5B2" w14:textId="77777777" w:rsidR="007A4AAC" w:rsidRDefault="00000000">
            <w:pPr>
              <w:pStyle w:val="Akapitzlist"/>
              <w:widowControl w:val="0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eastAsia="Calibri"/>
              </w:rPr>
              <w:t>– zna zasady pisowni tytułów czasopism</w:t>
            </w:r>
          </w:p>
        </w:tc>
        <w:tc>
          <w:tcPr>
            <w:tcW w:w="2482" w:type="dxa"/>
          </w:tcPr>
          <w:p w14:paraId="43F871C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wskazuje zależności w ciągu przyczynowo-</w:t>
            </w:r>
            <w:r>
              <w:rPr>
                <w:rFonts w:eastAsia="Calibri"/>
              </w:rPr>
              <w:br/>
              <w:t>-skutkowym</w:t>
            </w:r>
          </w:p>
          <w:p w14:paraId="2D32EB5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komentuje postępowanie bohaterów</w:t>
            </w:r>
          </w:p>
          <w:p w14:paraId="157C2E7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relacje w grupie</w:t>
            </w:r>
          </w:p>
          <w:p w14:paraId="580F89B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podaje przykłady tekstu publicystycznego</w:t>
            </w:r>
          </w:p>
          <w:p w14:paraId="6722D5F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zasady pisowni tytułów czasopism</w:t>
            </w:r>
          </w:p>
        </w:tc>
        <w:tc>
          <w:tcPr>
            <w:tcW w:w="2448" w:type="dxa"/>
          </w:tcPr>
          <w:p w14:paraId="3E77768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ciąg przyczynowo-</w:t>
            </w:r>
            <w:r>
              <w:rPr>
                <w:rFonts w:eastAsia="Calibri"/>
              </w:rPr>
              <w:br/>
              <w:t>-skutkowy</w:t>
            </w:r>
          </w:p>
          <w:p w14:paraId="080B781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postępowanie bohaterów</w:t>
            </w:r>
          </w:p>
          <w:p w14:paraId="3B0B73D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wypowiada się na temat sposobów </w:t>
            </w:r>
            <w:r>
              <w:rPr>
                <w:rFonts w:eastAsia="Calibri"/>
              </w:rPr>
              <w:lastRenderedPageBreak/>
              <w:t>przeciwstawiania się grupie</w:t>
            </w:r>
          </w:p>
          <w:p w14:paraId="41678BE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cechy tekstu publicystycznego</w:t>
            </w:r>
          </w:p>
          <w:p w14:paraId="3C6F928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zasady pisowni tytułów czasopism</w:t>
            </w:r>
          </w:p>
        </w:tc>
        <w:tc>
          <w:tcPr>
            <w:tcW w:w="1984" w:type="dxa"/>
          </w:tcPr>
          <w:p w14:paraId="1F55554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samodzielnie analizuje i interpretuje tekst</w:t>
            </w:r>
          </w:p>
        </w:tc>
      </w:tr>
      <w:tr w:rsidR="007A4AAC" w14:paraId="39EB435F" w14:textId="77777777">
        <w:trPr>
          <w:trHeight w:val="57"/>
        </w:trPr>
        <w:tc>
          <w:tcPr>
            <w:tcW w:w="801" w:type="dxa"/>
          </w:tcPr>
          <w:p w14:paraId="77C4F2F0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82.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9A8D93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70. Kim zostanę? To zależy ode mnie</w:t>
            </w:r>
          </w:p>
          <w:p w14:paraId="3DA2393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Katarzyna Wasilkowska, </w:t>
            </w:r>
            <w:r>
              <w:rPr>
                <w:rFonts w:eastAsia="Calibri" w:cstheme="minorHAnsi"/>
                <w:i/>
                <w:color w:val="000000"/>
                <w:sz w:val="24"/>
                <w:szCs w:val="24"/>
              </w:rPr>
              <w:t>Świat Mundka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(fragmenty)</w:t>
            </w:r>
          </w:p>
        </w:tc>
        <w:tc>
          <w:tcPr>
            <w:tcW w:w="2189" w:type="dxa"/>
          </w:tcPr>
          <w:p w14:paraId="137B020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wymienia bohaterów utworu</w:t>
            </w:r>
          </w:p>
          <w:p w14:paraId="710A703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motywu wędrownego</w:t>
            </w:r>
          </w:p>
          <w:p w14:paraId="38807A8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pojęcie tezy</w:t>
            </w:r>
          </w:p>
        </w:tc>
        <w:tc>
          <w:tcPr>
            <w:tcW w:w="2193" w:type="dxa"/>
          </w:tcPr>
          <w:p w14:paraId="33E9408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bohaterów utworu</w:t>
            </w:r>
          </w:p>
          <w:p w14:paraId="165CFFF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motyw wędrowny</w:t>
            </w:r>
          </w:p>
          <w:p w14:paraId="08D5664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teza</w:t>
            </w:r>
          </w:p>
        </w:tc>
        <w:tc>
          <w:tcPr>
            <w:tcW w:w="2482" w:type="dxa"/>
          </w:tcPr>
          <w:p w14:paraId="7DC2663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bohaterów utworu</w:t>
            </w:r>
          </w:p>
          <w:p w14:paraId="25D77E4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motyw wędrowny</w:t>
            </w:r>
          </w:p>
          <w:p w14:paraId="57145C3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wyjaśnia, co to jest teza</w:t>
            </w:r>
          </w:p>
        </w:tc>
        <w:tc>
          <w:tcPr>
            <w:tcW w:w="2448" w:type="dxa"/>
          </w:tcPr>
          <w:p w14:paraId="4322451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bohaterów</w:t>
            </w:r>
          </w:p>
          <w:p w14:paraId="14C1ED3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motyw wędrowny</w:t>
            </w:r>
          </w:p>
          <w:p w14:paraId="6EB5E04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formułuje tezę</w:t>
            </w:r>
          </w:p>
        </w:tc>
        <w:tc>
          <w:tcPr>
            <w:tcW w:w="1984" w:type="dxa"/>
          </w:tcPr>
          <w:p w14:paraId="5269A4F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04D32C9E" w14:textId="77777777">
        <w:trPr>
          <w:trHeight w:val="57"/>
        </w:trPr>
        <w:tc>
          <w:tcPr>
            <w:tcW w:w="801" w:type="dxa"/>
          </w:tcPr>
          <w:p w14:paraId="1184559A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83.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1CD4B05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71. Odzyskana samodzielność</w:t>
            </w:r>
          </w:p>
          <w:p w14:paraId="267EBB3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Jan Mela,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 xml:space="preserve">Poza horyzonty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>(fragmenty)</w:t>
            </w:r>
          </w:p>
        </w:tc>
        <w:tc>
          <w:tcPr>
            <w:tcW w:w="2189" w:type="dxa"/>
          </w:tcPr>
          <w:p w14:paraId="66E05E1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czyta tekst ze zrozumieniem</w:t>
            </w:r>
          </w:p>
          <w:p w14:paraId="48861B3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przedstawia bohatera</w:t>
            </w:r>
          </w:p>
          <w:p w14:paraId="5BCE6FF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wie, co to jest motto</w:t>
            </w:r>
          </w:p>
        </w:tc>
        <w:tc>
          <w:tcPr>
            <w:tcW w:w="2193" w:type="dxa"/>
          </w:tcPr>
          <w:p w14:paraId="19AAE51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przyczynach wypadku</w:t>
            </w:r>
          </w:p>
          <w:p w14:paraId="4C22CB2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zbiera materiał do oceny bohatera</w:t>
            </w:r>
          </w:p>
          <w:p w14:paraId="6DD8EC1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wybiera z tekstu motto</w:t>
            </w:r>
          </w:p>
        </w:tc>
        <w:tc>
          <w:tcPr>
            <w:tcW w:w="2482" w:type="dxa"/>
          </w:tcPr>
          <w:p w14:paraId="35E6F6E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komentuje przyczyny wypadku</w:t>
            </w:r>
          </w:p>
          <w:p w14:paraId="789B5BE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porządkuje materiał do oceny bohatera</w:t>
            </w:r>
          </w:p>
          <w:p w14:paraId="7B209DA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komentuje wybrane motto</w:t>
            </w:r>
          </w:p>
        </w:tc>
        <w:tc>
          <w:tcPr>
            <w:tcW w:w="2448" w:type="dxa"/>
          </w:tcPr>
          <w:p w14:paraId="2D4D047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swoje refleksje na temat przyczyn wypadku</w:t>
            </w:r>
          </w:p>
          <w:p w14:paraId="7EB1C36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ocenia bohatera</w:t>
            </w:r>
          </w:p>
          <w:p w14:paraId="04A2A67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interpretuje motto</w:t>
            </w:r>
          </w:p>
        </w:tc>
        <w:tc>
          <w:tcPr>
            <w:tcW w:w="1984" w:type="dxa"/>
          </w:tcPr>
          <w:p w14:paraId="6ED88E2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076090A0" w14:textId="77777777">
        <w:trPr>
          <w:trHeight w:val="57"/>
        </w:trPr>
        <w:tc>
          <w:tcPr>
            <w:tcW w:w="801" w:type="dxa"/>
          </w:tcPr>
          <w:p w14:paraId="34635BFA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84.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62CC509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72. Ależ się działo! Trzeba to opisać</w:t>
            </w:r>
          </w:p>
          <w:p w14:paraId="533CE20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Formy wypowiedzi - opis sytuacji</w:t>
            </w:r>
          </w:p>
          <w:p w14:paraId="61B9498A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89" w:type="dxa"/>
          </w:tcPr>
          <w:p w14:paraId="1C47292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 pomocą nauczyciela tworzy opis sytuacji</w:t>
            </w:r>
          </w:p>
        </w:tc>
        <w:tc>
          <w:tcPr>
            <w:tcW w:w="2193" w:type="dxa"/>
          </w:tcPr>
          <w:p w14:paraId="71024D8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tworzy opis sytuacji</w:t>
            </w:r>
          </w:p>
        </w:tc>
        <w:tc>
          <w:tcPr>
            <w:tcW w:w="2482" w:type="dxa"/>
          </w:tcPr>
          <w:p w14:paraId="0064184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tworzy ciekawy opis sytuacji</w:t>
            </w:r>
          </w:p>
        </w:tc>
        <w:tc>
          <w:tcPr>
            <w:tcW w:w="2448" w:type="dxa"/>
          </w:tcPr>
          <w:p w14:paraId="1B03D0C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tworzy opis sytuacji zgodnie z wymogami tej formy wypowiedzi</w:t>
            </w:r>
          </w:p>
        </w:tc>
        <w:tc>
          <w:tcPr>
            <w:tcW w:w="1984" w:type="dxa"/>
          </w:tcPr>
          <w:p w14:paraId="7C6D479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tworzy rozbudowany opis sytuacji</w:t>
            </w:r>
          </w:p>
        </w:tc>
      </w:tr>
      <w:tr w:rsidR="007A4AAC" w14:paraId="546135B6" w14:textId="77777777">
        <w:trPr>
          <w:trHeight w:val="57"/>
        </w:trPr>
        <w:tc>
          <w:tcPr>
            <w:tcW w:w="801" w:type="dxa"/>
          </w:tcPr>
          <w:p w14:paraId="1E990E16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85.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0BE322A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73. W drogę, po własny los</w:t>
            </w:r>
          </w:p>
          <w:p w14:paraId="4B975CB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>W drogę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, sł. Stanisław Halny, Janusz 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lastRenderedPageBreak/>
              <w:t>Kondratowicz, muz. Seweryn Krajewski</w:t>
            </w:r>
          </w:p>
        </w:tc>
        <w:tc>
          <w:tcPr>
            <w:tcW w:w="2189" w:type="dxa"/>
          </w:tcPr>
          <w:p w14:paraId="08CD6C4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czyta tekst ze zrozumieniem</w:t>
            </w:r>
          </w:p>
          <w:p w14:paraId="4BC0447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o czym mówi tekst</w:t>
            </w:r>
          </w:p>
          <w:p w14:paraId="2A0FBDE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>– wie, że tekst ma przenośne znaczenie</w:t>
            </w:r>
          </w:p>
        </w:tc>
        <w:tc>
          <w:tcPr>
            <w:tcW w:w="2193" w:type="dxa"/>
          </w:tcPr>
          <w:p w14:paraId="38F45E7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opisuje przebieg podróży</w:t>
            </w:r>
          </w:p>
          <w:p w14:paraId="11D8F37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– dostrzega przenośne znaczenie </w:t>
            </w:r>
            <w:r>
              <w:rPr>
                <w:rFonts w:eastAsia="Calibri"/>
              </w:rPr>
              <w:lastRenderedPageBreak/>
              <w:t>drogi</w:t>
            </w:r>
          </w:p>
        </w:tc>
        <w:tc>
          <w:tcPr>
            <w:tcW w:w="2482" w:type="dxa"/>
          </w:tcPr>
          <w:p w14:paraId="4B01F0B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wypowiada się na temat podróży</w:t>
            </w:r>
          </w:p>
          <w:p w14:paraId="247C119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przenośne znaczenie podróży</w:t>
            </w:r>
          </w:p>
        </w:tc>
        <w:tc>
          <w:tcPr>
            <w:tcW w:w="2448" w:type="dxa"/>
          </w:tcPr>
          <w:p w14:paraId="46BCA74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cel podróży</w:t>
            </w:r>
          </w:p>
          <w:p w14:paraId="4E6A1034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wyjaśnia przenośne znaczenie drogi</w:t>
            </w:r>
          </w:p>
        </w:tc>
        <w:tc>
          <w:tcPr>
            <w:tcW w:w="1984" w:type="dxa"/>
          </w:tcPr>
          <w:p w14:paraId="55FC8AA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447BA3F1" w14:textId="77777777">
        <w:trPr>
          <w:trHeight w:val="57"/>
        </w:trPr>
        <w:tc>
          <w:tcPr>
            <w:tcW w:w="801" w:type="dxa"/>
          </w:tcPr>
          <w:p w14:paraId="305674AA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86.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7FC666A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74. Czego uczy życie na jachcie?</w:t>
            </w:r>
          </w:p>
          <w:p w14:paraId="795D577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Kalina Jakubczak, </w:t>
            </w:r>
            <w:r>
              <w:rPr>
                <w:rFonts w:eastAsia="Calibri" w:cstheme="minorHAnsi"/>
                <w:i/>
                <w:iCs/>
                <w:color w:val="000000"/>
                <w:sz w:val="24"/>
                <w:szCs w:val="24"/>
              </w:rPr>
              <w:t>Kalinka na fali. Życie to przygoda!</w:t>
            </w: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(fragmenty)</w:t>
            </w:r>
          </w:p>
        </w:tc>
        <w:tc>
          <w:tcPr>
            <w:tcW w:w="2189" w:type="dxa"/>
          </w:tcPr>
          <w:p w14:paraId="0CF1EDB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z jakich elementów składa się świat przedstawiony utworu</w:t>
            </w:r>
          </w:p>
          <w:p w14:paraId="38394BD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postawy bohaterów</w:t>
            </w:r>
          </w:p>
          <w:p w14:paraId="091F401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podstawowe zasady pisowni wyrazów związanych z tematyką wodną</w:t>
            </w:r>
          </w:p>
        </w:tc>
        <w:tc>
          <w:tcPr>
            <w:tcW w:w="2193" w:type="dxa"/>
          </w:tcPr>
          <w:p w14:paraId="0EEA62B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elementy świata przedstawionego</w:t>
            </w:r>
          </w:p>
          <w:p w14:paraId="50D8B37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postaw bohaterów</w:t>
            </w:r>
          </w:p>
          <w:p w14:paraId="246A62B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zasady pisowni wyrazów związanych z tematyką wodną</w:t>
            </w:r>
          </w:p>
        </w:tc>
        <w:tc>
          <w:tcPr>
            <w:tcW w:w="2482" w:type="dxa"/>
          </w:tcPr>
          <w:p w14:paraId="2059783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elementów świata przedstawionego</w:t>
            </w:r>
          </w:p>
          <w:p w14:paraId="2366CF1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komentuje postawy bohaterów</w:t>
            </w:r>
          </w:p>
          <w:p w14:paraId="3A23AD2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zasady pisowni wyrazów związanych z tematyką wodną</w:t>
            </w:r>
          </w:p>
        </w:tc>
        <w:tc>
          <w:tcPr>
            <w:tcW w:w="2448" w:type="dxa"/>
          </w:tcPr>
          <w:p w14:paraId="05B5839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elementy świata przedstawionego</w:t>
            </w:r>
          </w:p>
          <w:p w14:paraId="1F84E41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ocenia postawy bohaterów</w:t>
            </w:r>
          </w:p>
          <w:p w14:paraId="482FD3D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stosuje zasady pisowni wyrazów związanych z tematyką wodną</w:t>
            </w:r>
          </w:p>
        </w:tc>
        <w:tc>
          <w:tcPr>
            <w:tcW w:w="1984" w:type="dxa"/>
          </w:tcPr>
          <w:p w14:paraId="6DDFF9B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4E768C8B" w14:textId="77777777">
        <w:trPr>
          <w:trHeight w:val="57"/>
        </w:trPr>
        <w:tc>
          <w:tcPr>
            <w:tcW w:w="801" w:type="dxa"/>
          </w:tcPr>
          <w:p w14:paraId="564D32E2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87.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6AA5FC3D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75. Co robię, gdy nie znam jakiegoś terminu literackiego? Sięgam po słownik</w:t>
            </w:r>
          </w:p>
        </w:tc>
        <w:tc>
          <w:tcPr>
            <w:tcW w:w="2189" w:type="dxa"/>
          </w:tcPr>
          <w:p w14:paraId="7CCA9ED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do czego służą słowniki językowe</w:t>
            </w:r>
          </w:p>
          <w:p w14:paraId="043C0FB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słownik terminów literackich</w:t>
            </w:r>
          </w:p>
        </w:tc>
        <w:tc>
          <w:tcPr>
            <w:tcW w:w="2193" w:type="dxa"/>
          </w:tcPr>
          <w:p w14:paraId="0F33E47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różne rodzaje słowników językowych</w:t>
            </w:r>
          </w:p>
          <w:p w14:paraId="54D105F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do czego służy słownik terminów literackich</w:t>
            </w:r>
          </w:p>
          <w:p w14:paraId="71DED947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82" w:type="dxa"/>
          </w:tcPr>
          <w:p w14:paraId="0D425F0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różne rodzaje słowników językowych</w:t>
            </w:r>
          </w:p>
          <w:p w14:paraId="46432D2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słownik terminów literackich</w:t>
            </w:r>
          </w:p>
        </w:tc>
        <w:tc>
          <w:tcPr>
            <w:tcW w:w="2448" w:type="dxa"/>
          </w:tcPr>
          <w:p w14:paraId="1A29480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korzysta z różnego rodzaju słowników językowych</w:t>
            </w:r>
          </w:p>
          <w:p w14:paraId="3CBD1A3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korzysta ze słownika terminów  literackich</w:t>
            </w:r>
          </w:p>
        </w:tc>
        <w:tc>
          <w:tcPr>
            <w:tcW w:w="1984" w:type="dxa"/>
          </w:tcPr>
          <w:p w14:paraId="3DA3C2D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i funkcjonalnie korzysta ze słowników</w:t>
            </w:r>
          </w:p>
        </w:tc>
      </w:tr>
      <w:tr w:rsidR="007A4AAC" w14:paraId="33D67DF9" w14:textId="77777777">
        <w:trPr>
          <w:trHeight w:val="57"/>
        </w:trPr>
        <w:tc>
          <w:tcPr>
            <w:tcW w:w="801" w:type="dxa"/>
          </w:tcPr>
          <w:p w14:paraId="34FA938D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88.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0BFB670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76. Jak korzystać z internetu? Odpowiedzialnie!</w:t>
            </w:r>
          </w:p>
        </w:tc>
        <w:tc>
          <w:tcPr>
            <w:tcW w:w="2189" w:type="dxa"/>
          </w:tcPr>
          <w:p w14:paraId="46AB88F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ma świadomość korzyści i zagrożeń wynikających z korzystania z portali internetowych</w:t>
            </w:r>
          </w:p>
          <w:p w14:paraId="3DB1A838" w14:textId="77777777" w:rsidR="007A4AAC" w:rsidRDefault="00000000">
            <w:pPr>
              <w:pStyle w:val="Akapitzlist"/>
              <w:widowControl w:val="0"/>
              <w:spacing w:after="0" w:line="240" w:lineRule="auto"/>
              <w:ind w:left="0"/>
              <w:rPr>
                <w:rFonts w:cstheme="minorHAnsi"/>
              </w:rPr>
            </w:pPr>
            <w:r>
              <w:rPr>
                <w:rFonts w:eastAsia="Calibri"/>
              </w:rPr>
              <w:t>– zna pojęcie własności intelektualnej</w:t>
            </w:r>
          </w:p>
        </w:tc>
        <w:tc>
          <w:tcPr>
            <w:tcW w:w="2193" w:type="dxa"/>
          </w:tcPr>
          <w:p w14:paraId="638F534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jakie są korzyści i niebezpieczeństwa korzystania z portali internetowych</w:t>
            </w:r>
          </w:p>
          <w:p w14:paraId="0C7B541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co to jest własność intelektualna</w:t>
            </w:r>
          </w:p>
        </w:tc>
        <w:tc>
          <w:tcPr>
            <w:tcW w:w="2482" w:type="dxa"/>
          </w:tcPr>
          <w:p w14:paraId="7256BDA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korzyści i niebezpieczeństw korzystania z portali internetowych</w:t>
            </w:r>
          </w:p>
          <w:p w14:paraId="04B6260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ma świadomość  zasad korzystania z własności intelektualnej</w:t>
            </w:r>
          </w:p>
          <w:p w14:paraId="5ADCBDB7" w14:textId="77777777" w:rsidR="007A4AAC" w:rsidRDefault="007A4AAC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48" w:type="dxa"/>
          </w:tcPr>
          <w:p w14:paraId="61670F0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omawia korzyści i niebezpieczeństwa korzystania z portali internetowych</w:t>
            </w:r>
          </w:p>
          <w:p w14:paraId="49B7D7C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respektuje zasady własności intelektualnej</w:t>
            </w:r>
          </w:p>
        </w:tc>
        <w:tc>
          <w:tcPr>
            <w:tcW w:w="1984" w:type="dxa"/>
          </w:tcPr>
          <w:p w14:paraId="2CDCF60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i odpowiedzialnie korzysta z Internetu</w:t>
            </w:r>
          </w:p>
        </w:tc>
      </w:tr>
      <w:tr w:rsidR="007A4AAC" w14:paraId="29BA8CFA" w14:textId="77777777">
        <w:trPr>
          <w:trHeight w:val="57"/>
        </w:trPr>
        <w:tc>
          <w:tcPr>
            <w:tcW w:w="801" w:type="dxa"/>
          </w:tcPr>
          <w:p w14:paraId="46AB8BBA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89.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3E1C4958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89. Tajemnica, porwanie i wynalazca w tle – o czym opowiada powieść Marcina Kozioła?</w:t>
            </w:r>
          </w:p>
          <w:p w14:paraId="5E36889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6D22D79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 xml:space="preserve">Marcin Kozioł, </w:t>
            </w:r>
            <w:r>
              <w:rPr>
                <w:rFonts w:eastAsia="Calibri" w:cstheme="minorHAnsi"/>
                <w:bCs/>
                <w:i/>
                <w:iCs/>
                <w:color w:val="000000"/>
                <w:sz w:val="24"/>
                <w:szCs w:val="24"/>
              </w:rPr>
              <w:t>Skrzynia Władcy Piorunów</w:t>
            </w:r>
          </w:p>
        </w:tc>
        <w:tc>
          <w:tcPr>
            <w:tcW w:w="2189" w:type="dxa"/>
          </w:tcPr>
          <w:p w14:paraId="6CB62B7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jakie elementy składają się na świat przedstawiony</w:t>
            </w:r>
          </w:p>
          <w:p w14:paraId="23AEBCF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wątku</w:t>
            </w:r>
          </w:p>
          <w:p w14:paraId="01941AE3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jak stworzyć plan wydarzeń</w:t>
            </w:r>
          </w:p>
        </w:tc>
        <w:tc>
          <w:tcPr>
            <w:tcW w:w="2193" w:type="dxa"/>
          </w:tcPr>
          <w:p w14:paraId="29D8310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elementy świata przedstawionego</w:t>
            </w:r>
          </w:p>
          <w:p w14:paraId="65DEE7F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wątek</w:t>
            </w:r>
          </w:p>
          <w:p w14:paraId="3374BF36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tworzy plan wydarzeń</w:t>
            </w:r>
          </w:p>
        </w:tc>
        <w:tc>
          <w:tcPr>
            <w:tcW w:w="2482" w:type="dxa"/>
          </w:tcPr>
          <w:p w14:paraId="20D854A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elementów świata przedstawionego</w:t>
            </w:r>
          </w:p>
          <w:p w14:paraId="26357DC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główny watek utworu</w:t>
            </w:r>
          </w:p>
          <w:p w14:paraId="6D277B6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przedstawia plan wydarzeń</w:t>
            </w:r>
          </w:p>
        </w:tc>
        <w:tc>
          <w:tcPr>
            <w:tcW w:w="2448" w:type="dxa"/>
          </w:tcPr>
          <w:p w14:paraId="1EB63A7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elementy świata przedstawionego</w:t>
            </w:r>
          </w:p>
          <w:p w14:paraId="4FEEDB6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wyodrębnia główny wątek utworu</w:t>
            </w:r>
          </w:p>
          <w:p w14:paraId="1963B9E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omawia plan wydarzeń</w:t>
            </w:r>
          </w:p>
        </w:tc>
        <w:tc>
          <w:tcPr>
            <w:tcW w:w="1984" w:type="dxa"/>
          </w:tcPr>
          <w:p w14:paraId="21E0020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47852983" w14:textId="77777777">
        <w:trPr>
          <w:trHeight w:val="57"/>
        </w:trPr>
        <w:tc>
          <w:tcPr>
            <w:tcW w:w="801" w:type="dxa"/>
          </w:tcPr>
          <w:p w14:paraId="74BF22C4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90.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63A5B223" w14:textId="77777777" w:rsidR="007A4AAC" w:rsidRDefault="00000000">
            <w:pPr>
              <w:widowControl w:val="0"/>
              <w:spacing w:after="0" w:line="240" w:lineRule="auto"/>
              <w:textAlignment w:val="baseline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90. Tak bardzo różni, ale każdy wyjątkowy!</w:t>
            </w:r>
          </w:p>
          <w:p w14:paraId="66AFC92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00C487E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 xml:space="preserve">Marcin Kozioł, </w:t>
            </w:r>
            <w:r>
              <w:rPr>
                <w:rFonts w:eastAsia="Calibri" w:cstheme="minorHAnsi"/>
                <w:bCs/>
                <w:i/>
                <w:iCs/>
                <w:color w:val="000000"/>
                <w:sz w:val="24"/>
                <w:szCs w:val="24"/>
              </w:rPr>
              <w:t>Skrzynia Władcy Piorunów</w:t>
            </w:r>
          </w:p>
        </w:tc>
        <w:tc>
          <w:tcPr>
            <w:tcW w:w="2189" w:type="dxa"/>
          </w:tcPr>
          <w:p w14:paraId="0E9D8AB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wskazuje głównych bohaterów</w:t>
            </w:r>
          </w:p>
          <w:p w14:paraId="4CE08A38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rozpoznaje cechy głównych bohaterów</w:t>
            </w:r>
          </w:p>
          <w:p w14:paraId="5D235A99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dostrzega motywy i cele działania bohaterów</w:t>
            </w:r>
          </w:p>
        </w:tc>
        <w:tc>
          <w:tcPr>
            <w:tcW w:w="2193" w:type="dxa"/>
          </w:tcPr>
          <w:p w14:paraId="3057966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przedstawia głównych bohaterów</w:t>
            </w:r>
          </w:p>
          <w:p w14:paraId="2B3263D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nazywa cechy charakteru głównych bohaterów</w:t>
            </w:r>
          </w:p>
          <w:p w14:paraId="472DB25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omawia motywy i cele działania bohaterów</w:t>
            </w:r>
          </w:p>
        </w:tc>
        <w:tc>
          <w:tcPr>
            <w:tcW w:w="2482" w:type="dxa"/>
          </w:tcPr>
          <w:p w14:paraId="3F20392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wypowiada się na temat głównych bohaterów</w:t>
            </w:r>
          </w:p>
          <w:p w14:paraId="523E77A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komentuje postepowanie głównych bohaterów</w:t>
            </w:r>
          </w:p>
          <w:p w14:paraId="4181D2C8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wypowiada się na temat motywów i celów działania bohaterów</w:t>
            </w:r>
          </w:p>
        </w:tc>
        <w:tc>
          <w:tcPr>
            <w:tcW w:w="2448" w:type="dxa"/>
          </w:tcPr>
          <w:p w14:paraId="2C801F9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charakteryzuje głównych bohaterów</w:t>
            </w:r>
          </w:p>
          <w:p w14:paraId="4A47E08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omawia cechy głównych bohaterów</w:t>
            </w:r>
          </w:p>
          <w:p w14:paraId="427CA51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ocenia motywy i cele działania bohaterów</w:t>
            </w:r>
          </w:p>
        </w:tc>
        <w:tc>
          <w:tcPr>
            <w:tcW w:w="1984" w:type="dxa"/>
          </w:tcPr>
          <w:p w14:paraId="42D6DA6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46C79C9A" w14:textId="77777777">
        <w:trPr>
          <w:trHeight w:val="57"/>
        </w:trPr>
        <w:tc>
          <w:tcPr>
            <w:tcW w:w="801" w:type="dxa"/>
          </w:tcPr>
          <w:p w14:paraId="5A9651BE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91.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53CAC6FB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91. Władca Piorunów – wynalazca, geniusz, wizjoner</w:t>
            </w:r>
          </w:p>
          <w:p w14:paraId="254066A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>LEKTUROWNIK</w:t>
            </w:r>
          </w:p>
          <w:p w14:paraId="32AFA602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  <w:bCs/>
                <w:color w:val="000000"/>
                <w:sz w:val="24"/>
                <w:szCs w:val="24"/>
              </w:rPr>
              <w:t xml:space="preserve">Marcin Kozioł, </w:t>
            </w:r>
            <w:r>
              <w:rPr>
                <w:rFonts w:eastAsia="Calibri" w:cstheme="minorHAnsi"/>
                <w:bCs/>
                <w:i/>
                <w:iCs/>
                <w:color w:val="000000"/>
                <w:sz w:val="24"/>
                <w:szCs w:val="24"/>
              </w:rPr>
              <w:t>Skrzynia Władcy Piorunów</w:t>
            </w:r>
          </w:p>
        </w:tc>
        <w:tc>
          <w:tcPr>
            <w:tcW w:w="2189" w:type="dxa"/>
          </w:tcPr>
          <w:p w14:paraId="1780662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postać Nikoli Tesli</w:t>
            </w:r>
          </w:p>
          <w:p w14:paraId="33DCC92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że Tesla to postać historyczna</w:t>
            </w:r>
          </w:p>
        </w:tc>
        <w:tc>
          <w:tcPr>
            <w:tcW w:w="2193" w:type="dxa"/>
          </w:tcPr>
          <w:p w14:paraId="381EB4B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kim był Nikola Tesla</w:t>
            </w:r>
          </w:p>
          <w:p w14:paraId="0D07A38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dostrzega wątek historyczny</w:t>
            </w:r>
          </w:p>
        </w:tc>
        <w:tc>
          <w:tcPr>
            <w:tcW w:w="2482" w:type="dxa"/>
          </w:tcPr>
          <w:p w14:paraId="7918493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wyjaśnia, kim był Nikola Tesla</w:t>
            </w:r>
          </w:p>
          <w:p w14:paraId="33BE2D3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wypowiada się na temat wątku historycznego</w:t>
            </w:r>
          </w:p>
        </w:tc>
        <w:tc>
          <w:tcPr>
            <w:tcW w:w="2448" w:type="dxa"/>
          </w:tcPr>
          <w:p w14:paraId="21D91CE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opowiada o Nikoli Tesli</w:t>
            </w:r>
          </w:p>
          <w:p w14:paraId="21368ACF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prezentuje wątek historyczny</w:t>
            </w:r>
          </w:p>
        </w:tc>
        <w:tc>
          <w:tcPr>
            <w:tcW w:w="1984" w:type="dxa"/>
          </w:tcPr>
          <w:p w14:paraId="4477E637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samodzielnie analizuje i interpretuje tekst</w:t>
            </w:r>
          </w:p>
        </w:tc>
      </w:tr>
      <w:tr w:rsidR="007A4AAC" w14:paraId="56055309" w14:textId="77777777">
        <w:trPr>
          <w:trHeight w:val="57"/>
        </w:trPr>
        <w:tc>
          <w:tcPr>
            <w:tcW w:w="801" w:type="dxa"/>
          </w:tcPr>
          <w:p w14:paraId="72CFAADD" w14:textId="77777777" w:rsidR="007A4AAC" w:rsidRDefault="00000000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eastAsia="Calibri"/>
              </w:rPr>
              <w:t>92.</w:t>
            </w:r>
          </w:p>
        </w:tc>
        <w:tc>
          <w:tcPr>
            <w:tcW w:w="2472" w:type="dxa"/>
            <w:shd w:val="clear" w:color="auto" w:fill="FDE9D9" w:themeFill="accent6" w:themeFillTint="33"/>
          </w:tcPr>
          <w:p w14:paraId="23DAE835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eastAsia="Calibri" w:cstheme="minorHAnsi"/>
                <w:b/>
                <w:color w:val="000000"/>
                <w:sz w:val="24"/>
                <w:szCs w:val="24"/>
              </w:rPr>
              <w:t>77. Podsumowanie rozdziału VII</w:t>
            </w:r>
          </w:p>
          <w:p w14:paraId="200AFFEA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 xml:space="preserve">materiał zawarty </w:t>
            </w:r>
            <w:r>
              <w:rPr>
                <w:rFonts w:eastAsia="Calibri"/>
              </w:rPr>
              <w:lastRenderedPageBreak/>
              <w:t>w rozdziale VII</w:t>
            </w:r>
          </w:p>
        </w:tc>
        <w:tc>
          <w:tcPr>
            <w:tcW w:w="2189" w:type="dxa"/>
          </w:tcPr>
          <w:p w14:paraId="6108727F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na czym polega samodzielność</w:t>
            </w:r>
          </w:p>
          <w:p w14:paraId="1C1D5EB6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zna pojęcie ciągu </w:t>
            </w:r>
            <w:r>
              <w:rPr>
                <w:rFonts w:eastAsia="Calibri"/>
              </w:rPr>
              <w:lastRenderedPageBreak/>
              <w:t>przyczynowo-</w:t>
            </w:r>
            <w:r>
              <w:rPr>
                <w:rFonts w:eastAsia="Calibri"/>
              </w:rPr>
              <w:br/>
              <w:t>-skutkowego</w:t>
            </w:r>
          </w:p>
          <w:p w14:paraId="2DC7272A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pojęcie motywu wędrownego</w:t>
            </w:r>
          </w:p>
          <w:p w14:paraId="4C362ED4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jakie elementy tworzą świat przedstawiony</w:t>
            </w:r>
          </w:p>
          <w:p w14:paraId="55AF5A2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podstawowe zasady ortograficzne i interpunkcyjne</w:t>
            </w:r>
          </w:p>
          <w:p w14:paraId="43233E0C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że internet może stanowić zagrożenie</w:t>
            </w:r>
          </w:p>
          <w:p w14:paraId="3A103A1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zna słownik terminów literackich</w:t>
            </w:r>
          </w:p>
        </w:tc>
        <w:tc>
          <w:tcPr>
            <w:tcW w:w="2193" w:type="dxa"/>
          </w:tcPr>
          <w:p w14:paraId="1B903A4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zbiera materiał do charakterystyki bohaterów</w:t>
            </w:r>
          </w:p>
          <w:p w14:paraId="07186DB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wie, na czym polega ciąg przyczynowo-</w:t>
            </w:r>
            <w:r>
              <w:rPr>
                <w:rFonts w:eastAsia="Calibri"/>
              </w:rPr>
              <w:br/>
              <w:t>-skutkowy</w:t>
            </w:r>
          </w:p>
          <w:p w14:paraId="4F34E61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wie, co to jest motyw wędrowny</w:t>
            </w:r>
          </w:p>
          <w:p w14:paraId="3B6C8C9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dostrzega elementy świata przedstawionego</w:t>
            </w:r>
          </w:p>
          <w:p w14:paraId="4E5AADE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zasady ortograficzne i interpunkcyjne</w:t>
            </w:r>
          </w:p>
          <w:p w14:paraId="07CEA5C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zna zagrożenia internetu</w:t>
            </w:r>
          </w:p>
          <w:p w14:paraId="1DBB815E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wie, do czego służy słownik terminów literackich</w:t>
            </w:r>
          </w:p>
        </w:tc>
        <w:tc>
          <w:tcPr>
            <w:tcW w:w="2482" w:type="dxa"/>
          </w:tcPr>
          <w:p w14:paraId="3D5EA919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porządkuje materiał, do charakterystyki postaci</w:t>
            </w:r>
          </w:p>
          <w:p w14:paraId="7389F587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wyjaśnia, na czym </w:t>
            </w:r>
            <w:r>
              <w:rPr>
                <w:rFonts w:eastAsia="Calibri"/>
              </w:rPr>
              <w:lastRenderedPageBreak/>
              <w:t>polega ciąg przyczynowo-</w:t>
            </w:r>
            <w:r>
              <w:rPr>
                <w:rFonts w:eastAsia="Calibri"/>
              </w:rPr>
              <w:br/>
              <w:t>-skutkowy</w:t>
            </w:r>
          </w:p>
          <w:p w14:paraId="0E9D26E5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motyw wędrowny</w:t>
            </w:r>
          </w:p>
          <w:p w14:paraId="3DE9D39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porządkuje wiedzę na temat świata przedstawionego</w:t>
            </w:r>
          </w:p>
          <w:p w14:paraId="4E663A3E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zasady ortograficzne i interpunkcyjne</w:t>
            </w:r>
          </w:p>
          <w:p w14:paraId="42D52AD3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zagrożenia wypływające z korzystania z internetu</w:t>
            </w:r>
          </w:p>
          <w:p w14:paraId="06D8B361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funkcjonalnie posługuje się słownikiem terminów literackich</w:t>
            </w:r>
          </w:p>
        </w:tc>
        <w:tc>
          <w:tcPr>
            <w:tcW w:w="2448" w:type="dxa"/>
          </w:tcPr>
          <w:p w14:paraId="426631B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– charakteryzuje bohaterów</w:t>
            </w:r>
          </w:p>
          <w:p w14:paraId="658EB430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– omawia ciąg </w:t>
            </w:r>
            <w:r>
              <w:rPr>
                <w:rFonts w:eastAsia="Calibri"/>
              </w:rPr>
              <w:lastRenderedPageBreak/>
              <w:t>przyczynowo-skutkowy</w:t>
            </w:r>
          </w:p>
          <w:p w14:paraId="2EA38CCD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podaje przykłady motywów wędrownych</w:t>
            </w:r>
          </w:p>
          <w:p w14:paraId="535D5582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omawia elementy świata przedstawionego</w:t>
            </w:r>
          </w:p>
          <w:p w14:paraId="3EA64F8B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stosuje zasady ortograficzne i interpunkcyjne</w:t>
            </w:r>
          </w:p>
          <w:p w14:paraId="0D464FE1" w14:textId="77777777" w:rsidR="007A4AAC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– świadomie korzysta z internetu</w:t>
            </w:r>
          </w:p>
          <w:p w14:paraId="5D73300C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t>– świadomie korzysta ze słownika terminów literackich</w:t>
            </w:r>
          </w:p>
        </w:tc>
        <w:tc>
          <w:tcPr>
            <w:tcW w:w="1984" w:type="dxa"/>
          </w:tcPr>
          <w:p w14:paraId="270716E0" w14:textId="77777777" w:rsidR="007A4AAC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/>
              </w:rPr>
              <w:lastRenderedPageBreak/>
              <w:t xml:space="preserve">– samodzielnie analizuje i interpretuje teksty </w:t>
            </w:r>
            <w:r>
              <w:rPr>
                <w:rFonts w:eastAsia="Calibri"/>
              </w:rPr>
              <w:lastRenderedPageBreak/>
              <w:t>i materiał językowy zawarte w rozdziale</w:t>
            </w:r>
          </w:p>
        </w:tc>
      </w:tr>
    </w:tbl>
    <w:p w14:paraId="254F5AEF" w14:textId="77777777" w:rsidR="007A4AAC" w:rsidRDefault="007A4AAC">
      <w:pPr>
        <w:spacing w:after="0" w:line="240" w:lineRule="auto"/>
      </w:pPr>
    </w:p>
    <w:p w14:paraId="7060546B" w14:textId="77777777" w:rsidR="007A4AAC" w:rsidRDefault="00000000">
      <w:pPr>
        <w:pStyle w:val="tekstglowny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2) Sposoby sprawdzania osiągnięć edukacyjnych</w:t>
      </w:r>
    </w:p>
    <w:p w14:paraId="3A9385A8" w14:textId="77777777" w:rsidR="007A4AAC" w:rsidRDefault="007A4AAC">
      <w:pPr>
        <w:pStyle w:val="tekstglowny"/>
        <w:rPr>
          <w:rFonts w:ascii="Times New Roman" w:hAnsi="Times New Roman" w:cs="Times New Roman"/>
          <w:sz w:val="24"/>
          <w:szCs w:val="24"/>
        </w:rPr>
      </w:pPr>
    </w:p>
    <w:p w14:paraId="487B5061" w14:textId="77777777" w:rsidR="007A4AAC" w:rsidRDefault="00000000">
      <w:pPr>
        <w:tabs>
          <w:tab w:val="left" w:pos="227"/>
          <w:tab w:val="left" w:pos="369"/>
          <w:tab w:val="left" w:pos="836"/>
          <w:tab w:val="left" w:pos="837"/>
        </w:tabs>
        <w:spacing w:before="28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prace klasowe; </w:t>
      </w:r>
    </w:p>
    <w:p w14:paraId="3DC7649E" w14:textId="77777777" w:rsidR="007A4AAC" w:rsidRDefault="00000000">
      <w:pPr>
        <w:tabs>
          <w:tab w:val="left" w:pos="227"/>
          <w:tab w:val="left" w:pos="369"/>
          <w:tab w:val="left" w:pos="836"/>
          <w:tab w:val="left" w:pos="837"/>
        </w:tabs>
        <w:spacing w:before="28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kartkówki (z ostatniej lekcji);   </w:t>
      </w:r>
    </w:p>
    <w:p w14:paraId="256BD0E6" w14:textId="77777777" w:rsidR="007A4AAC" w:rsidRDefault="00000000">
      <w:pPr>
        <w:tabs>
          <w:tab w:val="left" w:pos="227"/>
          <w:tab w:val="left" w:pos="369"/>
          <w:tab w:val="left" w:pos="836"/>
          <w:tab w:val="left" w:pos="837"/>
        </w:tabs>
        <w:spacing w:before="28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sprawdziany (z trzech ostatnich lekcji);  </w:t>
      </w:r>
    </w:p>
    <w:p w14:paraId="3439D6AE" w14:textId="77777777" w:rsidR="007A4AAC" w:rsidRDefault="00000000">
      <w:pPr>
        <w:tabs>
          <w:tab w:val="left" w:pos="227"/>
          <w:tab w:val="left" w:pos="369"/>
          <w:tab w:val="left" w:pos="836"/>
          <w:tab w:val="left" w:pos="837"/>
        </w:tabs>
        <w:spacing w:before="28" w:after="0" w:line="240" w:lineRule="auto"/>
      </w:pPr>
      <w:r>
        <w:rPr>
          <w:rFonts w:ascii="Times New Roman" w:hAnsi="Times New Roman" w:cs="Times New Roman"/>
        </w:rPr>
        <w:t xml:space="preserve">4) odpowiedzi ustne; </w:t>
      </w:r>
    </w:p>
    <w:p w14:paraId="29EDA3DC" w14:textId="77777777" w:rsidR="007A4AAC" w:rsidRDefault="00000000">
      <w:pPr>
        <w:tabs>
          <w:tab w:val="left" w:pos="227"/>
          <w:tab w:val="left" w:pos="369"/>
          <w:tab w:val="left" w:pos="836"/>
          <w:tab w:val="left" w:pos="837"/>
        </w:tabs>
        <w:spacing w:before="28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praca twórcza na lekcji; </w:t>
      </w:r>
    </w:p>
    <w:p w14:paraId="1CB3EFD0" w14:textId="77777777" w:rsidR="007A4AAC" w:rsidRDefault="00000000">
      <w:pPr>
        <w:tabs>
          <w:tab w:val="left" w:pos="227"/>
          <w:tab w:val="left" w:pos="369"/>
          <w:tab w:val="left" w:pos="836"/>
          <w:tab w:val="left" w:pos="837"/>
        </w:tabs>
        <w:spacing w:before="28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prace projektowe;  </w:t>
      </w:r>
    </w:p>
    <w:p w14:paraId="3E03BD94" w14:textId="77777777" w:rsidR="007A4AAC" w:rsidRDefault="00000000">
      <w:pPr>
        <w:tabs>
          <w:tab w:val="left" w:pos="227"/>
          <w:tab w:val="left" w:pos="369"/>
          <w:tab w:val="left" w:pos="836"/>
          <w:tab w:val="left" w:pos="837"/>
        </w:tabs>
        <w:spacing w:before="28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7) dyktando;  </w:t>
      </w:r>
    </w:p>
    <w:p w14:paraId="308CA764" w14:textId="77777777" w:rsidR="007A4AAC" w:rsidRDefault="00000000">
      <w:pPr>
        <w:tabs>
          <w:tab w:val="left" w:pos="227"/>
          <w:tab w:val="left" w:pos="369"/>
          <w:tab w:val="left" w:pos="836"/>
          <w:tab w:val="left" w:pos="837"/>
        </w:tabs>
        <w:spacing w:before="28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8) zadania indywidualne podczas lekcji;  </w:t>
      </w:r>
    </w:p>
    <w:p w14:paraId="1EFE6BE4" w14:textId="77777777" w:rsidR="007A4AAC" w:rsidRDefault="00000000">
      <w:pPr>
        <w:tabs>
          <w:tab w:val="left" w:pos="227"/>
          <w:tab w:val="left" w:pos="369"/>
          <w:tab w:val="left" w:pos="836"/>
          <w:tab w:val="left" w:pos="837"/>
        </w:tabs>
        <w:spacing w:before="28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9) recytacja.</w:t>
      </w:r>
    </w:p>
    <w:p w14:paraId="217DC506" w14:textId="77777777" w:rsidR="007A4AAC" w:rsidRDefault="007A4AAC">
      <w:pPr>
        <w:pStyle w:val="tekstglowny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FC3DAF" w14:textId="77777777" w:rsidR="007A4AAC" w:rsidRDefault="00000000">
      <w:pPr>
        <w:pStyle w:val="tekstglowny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3) Warunki i tryb otrzymania wyższej niż przewidywana rocznej oceny klasyfikacyjnej z języka polskiego</w:t>
      </w:r>
    </w:p>
    <w:p w14:paraId="17D75FDB" w14:textId="77777777" w:rsidR="007A4AAC" w:rsidRDefault="00000000">
      <w:pPr>
        <w:pStyle w:val="tekstglowny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i tryb uzyskiwania wyższej niż przewidywana rocznej oceny klasyfikacyjnej zostały określone w Statutu Szkoły (DOSTĘPNY NA STRONIE INTERNETOWEJ) .</w:t>
      </w:r>
    </w:p>
    <w:p w14:paraId="3C852302" w14:textId="77777777" w:rsidR="007A4AAC" w:rsidRDefault="007A4AAC">
      <w:pPr>
        <w:pStyle w:val="tekstglowny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A9CE462" w14:textId="77777777" w:rsidR="007A4AAC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nauczycieli języka polskiego</w:t>
      </w:r>
    </w:p>
    <w:sectPr w:rsidR="007A4AAC">
      <w:headerReference w:type="default" r:id="rId8"/>
      <w:footerReference w:type="default" r:id="rId9"/>
      <w:pgSz w:w="16838" w:h="11906" w:orient="landscape"/>
      <w:pgMar w:top="1701" w:right="1134" w:bottom="1418" w:left="1134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58F6F" w14:textId="77777777" w:rsidR="00E534E1" w:rsidRDefault="00E534E1">
      <w:pPr>
        <w:spacing w:after="0" w:line="240" w:lineRule="auto"/>
      </w:pPr>
      <w:r>
        <w:separator/>
      </w:r>
    </w:p>
  </w:endnote>
  <w:endnote w:type="continuationSeparator" w:id="0">
    <w:p w14:paraId="163D5B3E" w14:textId="77777777" w:rsidR="00E534E1" w:rsidRDefault="00E53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daPl">
    <w:altName w:val="Cambria"/>
    <w:charset w:val="EE"/>
    <w:family w:val="roman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Cambria"/>
    <w:charset w:val="EE"/>
    <w:family w:val="roman"/>
    <w:pitch w:val="variable"/>
  </w:font>
  <w:font w:name="AgendaPl Bold">
    <w:charset w:val="EE"/>
    <w:family w:val="roman"/>
    <w:pitch w:val="variable"/>
  </w:font>
  <w:font w:name="AgendaPl RegularCondensed">
    <w:charset w:val="EE"/>
    <w:family w:val="roman"/>
    <w:pitch w:val="variable"/>
  </w:font>
  <w:font w:name="CentSchbookEU-Normal">
    <w:charset w:val="EE"/>
    <w:family w:val="roman"/>
    <w:pitch w:val="variable"/>
  </w:font>
  <w:font w:name="CenturySchoolbook">
    <w:panose1 w:val="00000000000000000000"/>
    <w:charset w:val="00"/>
    <w:family w:val="roman"/>
    <w:notTrueType/>
    <w:pitch w:val="default"/>
  </w:font>
  <w:font w:name="OpenSans-Regular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8E95E" w14:textId="77777777" w:rsidR="007A4AAC" w:rsidRDefault="007A4AAC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5EDDACBD" w14:textId="77777777" w:rsidR="007A4AAC" w:rsidRDefault="007A4AAC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</w:p>
  <w:p w14:paraId="7938B695" w14:textId="77777777" w:rsidR="007A4AAC" w:rsidRDefault="00000000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lang w:eastAsia="pl-PL"/>
      </w:rPr>
    </w:pPr>
    <w:r>
      <w:rPr>
        <w:noProof/>
        <w:lang w:eastAsia="pl-PL"/>
      </w:rPr>
      <mc:AlternateContent>
        <mc:Choice Requires="wps">
          <w:drawing>
            <wp:anchor distT="3810" distB="3810" distL="3175" distR="3810" simplePos="0" relativeHeight="36" behindDoc="1" locked="0" layoutInCell="1" allowOverlap="1" wp14:anchorId="6B3FB652" wp14:editId="06424886">
              <wp:simplePos x="0" y="0"/>
              <wp:positionH relativeFrom="column">
                <wp:posOffset>-1905</wp:posOffset>
              </wp:positionH>
              <wp:positionV relativeFrom="paragraph">
                <wp:posOffset>68580</wp:posOffset>
              </wp:positionV>
              <wp:extent cx="9177020" cy="635"/>
              <wp:effectExtent l="3175" t="3810" r="3810" b="3810"/>
              <wp:wrapNone/>
              <wp:docPr id="1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20" cy="720"/>
                      </a:xfrm>
                      <a:prstGeom prst="line">
                        <a:avLst/>
                      </a:prstGeom>
                      <a:ln w="63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5030BCB" id="Łącznik prostoliniowy 5" o:spid="_x0000_s1026" style="position:absolute;z-index:-503316444;visibility:visible;mso-wrap-style:square;mso-wrap-distance-left:.25pt;mso-wrap-distance-top:.3pt;mso-wrap-distance-right:.3pt;mso-wrap-distance-bottom:.3pt;mso-position-horizontal:absolute;mso-position-horizontal-relative:text;mso-position-vertical:absolute;mso-position-vertical-relative:text" from="-.15pt,5.4pt" to="722.4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" strokeweight=".5pt"/>
          </w:pict>
        </mc:Fallback>
      </mc:AlternateContent>
    </w:r>
  </w:p>
  <w:p w14:paraId="0FC16FDD" w14:textId="77777777" w:rsidR="007A4AAC" w:rsidRDefault="00000000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sz w:val="16"/>
        <w:szCs w:val="16"/>
        <w:lang w:eastAsia="pl-PL"/>
      </w:rPr>
    </w:pPr>
    <w:r>
      <w:tab/>
    </w:r>
    <w:r>
      <w:fldChar w:fldCharType="begin"/>
    </w:r>
    <w:r>
      <w:instrText xml:space="preserve"> PAGE </w:instrText>
    </w:r>
    <w:r>
      <w:fldChar w:fldCharType="separate"/>
    </w:r>
    <w:r>
      <w:t>35</w:t>
    </w:r>
    <w:r>
      <w:fldChar w:fldCharType="end"/>
    </w:r>
    <w:r>
      <w:tab/>
    </w:r>
    <w:r>
      <w:rPr>
        <w:sz w:val="16"/>
        <w:szCs w:val="16"/>
      </w:rPr>
      <w:t xml:space="preserve">© </w:t>
    </w:r>
    <w:r>
      <w:rPr>
        <w:sz w:val="16"/>
        <w:szCs w:val="16"/>
        <w:lang w:eastAsia="pl-PL"/>
      </w:rPr>
      <w:t>Copyright by WSiP</w:t>
    </w:r>
  </w:p>
  <w:p w14:paraId="0AED1CF9" w14:textId="77777777" w:rsidR="007A4AAC" w:rsidRDefault="007A4AAC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CF9A6" w14:textId="77777777" w:rsidR="00E534E1" w:rsidRDefault="00E534E1">
      <w:pPr>
        <w:spacing w:after="0" w:line="240" w:lineRule="auto"/>
      </w:pPr>
      <w:r>
        <w:separator/>
      </w:r>
    </w:p>
  </w:footnote>
  <w:footnote w:type="continuationSeparator" w:id="0">
    <w:p w14:paraId="704D9BAD" w14:textId="77777777" w:rsidR="00E534E1" w:rsidRDefault="00E53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371DF" w14:textId="77777777" w:rsidR="007A4AAC" w:rsidRDefault="007A4AAC">
    <w:pPr>
      <w:pStyle w:val="Nagwek"/>
      <w:tabs>
        <w:tab w:val="clear" w:pos="9072"/>
      </w:tabs>
      <w:ind w:left="-1418"/>
    </w:pPr>
  </w:p>
  <w:p w14:paraId="4654342E" w14:textId="77777777" w:rsidR="007A4AAC" w:rsidRDefault="007A4AAC">
    <w:pPr>
      <w:pStyle w:val="Nagwek"/>
      <w:tabs>
        <w:tab w:val="clear" w:pos="9072"/>
      </w:tabs>
      <w:ind w:left="-1418"/>
    </w:pPr>
  </w:p>
  <w:p w14:paraId="27629D15" w14:textId="77777777" w:rsidR="007A4AAC" w:rsidRDefault="00000000">
    <w:pPr>
      <w:pStyle w:val="Nagwek"/>
      <w:tabs>
        <w:tab w:val="clear" w:pos="4536"/>
        <w:tab w:val="clear" w:pos="9072"/>
        <w:tab w:val="left" w:pos="5591"/>
      </w:tabs>
    </w:pPr>
    <w:r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  <w:t>Wymagania edukacyjne</w:t>
    </w:r>
  </w:p>
  <w:p w14:paraId="0D30F657" w14:textId="77777777" w:rsidR="007A4AAC" w:rsidRDefault="007A4AAC">
    <w:pPr>
      <w:pStyle w:val="Nagwek"/>
      <w:tabs>
        <w:tab w:val="clear" w:pos="4536"/>
        <w:tab w:val="clear" w:pos="9072"/>
        <w:tab w:val="left" w:pos="5591"/>
      </w:tabs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</w:p>
  <w:p w14:paraId="2A671490" w14:textId="77777777" w:rsidR="007A4AAC" w:rsidRDefault="007A4AAC">
    <w:pPr>
      <w:pStyle w:val="Nagwek"/>
      <w:tabs>
        <w:tab w:val="clear" w:pos="4536"/>
        <w:tab w:val="clear" w:pos="9072"/>
        <w:tab w:val="left" w:pos="5591"/>
      </w:tabs>
      <w:rPr>
        <w:rFonts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</w:p>
  <w:p w14:paraId="4F8CB18D" w14:textId="77777777" w:rsidR="007A4AAC" w:rsidRDefault="00000000">
    <w:pPr>
      <w:spacing w:after="0"/>
      <w:jc w:val="center"/>
      <w:rPr>
        <w:color w:val="000000"/>
      </w:rPr>
    </w:pPr>
    <w:r>
      <w:rPr>
        <w:rFonts w:cstheme="minorHAnsi"/>
        <w:b/>
        <w:bCs/>
        <w:color w:val="FFFFFF"/>
        <w:sz w:val="24"/>
        <w:szCs w:val="24"/>
      </w:rPr>
      <w:t>Ocenę niedostateczną otrzymuje uczeń, który nie spełnia wymagań edukacyjnych na ocenę dopuszczającą.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71AB7"/>
    <w:multiLevelType w:val="multilevel"/>
    <w:tmpl w:val="100E28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89D03F0"/>
    <w:multiLevelType w:val="multilevel"/>
    <w:tmpl w:val="839EBE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C855DB4"/>
    <w:multiLevelType w:val="multilevel"/>
    <w:tmpl w:val="3C9A30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4543776">
    <w:abstractNumId w:val="0"/>
  </w:num>
  <w:num w:numId="2" w16cid:durableId="1829587774">
    <w:abstractNumId w:val="1"/>
  </w:num>
  <w:num w:numId="3" w16cid:durableId="1342665910">
    <w:abstractNumId w:val="2"/>
  </w:num>
  <w:num w:numId="4" w16cid:durableId="418479768">
    <w:abstractNumId w:val="1"/>
    <w:lvlOverride w:ilvl="0">
      <w:startOverride w:val="1"/>
    </w:lvlOverride>
  </w:num>
  <w:num w:numId="5" w16cid:durableId="1313871365">
    <w:abstractNumId w:val="1"/>
  </w:num>
  <w:num w:numId="6" w16cid:durableId="1582058996">
    <w:abstractNumId w:val="1"/>
  </w:num>
  <w:num w:numId="7" w16cid:durableId="1367366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AAC"/>
    <w:rsid w:val="007A4AAC"/>
    <w:rsid w:val="00864B74"/>
    <w:rsid w:val="00AA499B"/>
    <w:rsid w:val="00E5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DDF18"/>
  <w15:docId w15:val="{191069D3-7A5A-49FF-B349-25F8C1202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63A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85D6F"/>
  </w:style>
  <w:style w:type="character" w:customStyle="1" w:styleId="StopkaZnak">
    <w:name w:val="Stopka Znak"/>
    <w:basedOn w:val="Domylnaczcionkaakapitu"/>
    <w:link w:val="Stopka"/>
    <w:uiPriority w:val="99"/>
    <w:qFormat/>
    <w:rsid w:val="00285D6F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85D6F"/>
    <w:rPr>
      <w:rFonts w:ascii="Tahoma" w:hAnsi="Tahoma" w:cs="Tahoma"/>
      <w:sz w:val="16"/>
      <w:szCs w:val="16"/>
    </w:rPr>
  </w:style>
  <w:style w:type="character" w:customStyle="1" w:styleId="B">
    <w:name w:val="B"/>
    <w:uiPriority w:val="99"/>
    <w:qFormat/>
    <w:rsid w:val="003B56FB"/>
    <w:rPr>
      <w:b/>
      <w:bCs/>
    </w:rPr>
  </w:style>
  <w:style w:type="character" w:customStyle="1" w:styleId="CondensedItalic">
    <w:name w:val="Condensed Italic"/>
    <w:uiPriority w:val="99"/>
    <w:qFormat/>
    <w:rsid w:val="003B56FB"/>
    <w:rPr>
      <w:i/>
      <w:i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569BD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569BD"/>
    <w:rPr>
      <w:b/>
      <w:bCs/>
      <w:sz w:val="20"/>
      <w:szCs w:val="20"/>
    </w:rPr>
  </w:style>
  <w:style w:type="character" w:customStyle="1" w:styleId="A1">
    <w:name w:val="A1"/>
    <w:uiPriority w:val="99"/>
    <w:qFormat/>
    <w:rsid w:val="008569BD"/>
    <w:rPr>
      <w:rFonts w:cs="AgendaPl"/>
      <w:color w:val="211D1E"/>
      <w:sz w:val="18"/>
      <w:szCs w:val="18"/>
    </w:rPr>
  </w:style>
  <w:style w:type="character" w:customStyle="1" w:styleId="A2">
    <w:name w:val="A2"/>
    <w:uiPriority w:val="99"/>
    <w:qFormat/>
    <w:rsid w:val="008569BD"/>
    <w:rPr>
      <w:rFonts w:ascii="Lato" w:hAnsi="Lato" w:cs="Lato"/>
      <w:color w:val="211D1E"/>
      <w:sz w:val="14"/>
      <w:szCs w:val="14"/>
    </w:rPr>
  </w:style>
  <w:style w:type="character" w:customStyle="1" w:styleId="normaltextrun">
    <w:name w:val="normaltextrun"/>
    <w:basedOn w:val="Domylnaczcionkaakapitu"/>
    <w:qFormat/>
    <w:rsid w:val="008569BD"/>
  </w:style>
  <w:style w:type="character" w:customStyle="1" w:styleId="A5">
    <w:name w:val="A5"/>
    <w:uiPriority w:val="99"/>
    <w:qFormat/>
    <w:rsid w:val="008569BD"/>
    <w:rPr>
      <w:rFonts w:cs="Lato"/>
      <w:color w:val="211D1E"/>
      <w:sz w:val="16"/>
      <w:szCs w:val="16"/>
    </w:rPr>
  </w:style>
  <w:style w:type="character" w:customStyle="1" w:styleId="spellingerror">
    <w:name w:val="spellingerror"/>
    <w:basedOn w:val="Domylnaczcionkaakapitu"/>
    <w:qFormat/>
    <w:rsid w:val="008569BD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1E38E4"/>
    <w:rPr>
      <w:sz w:val="16"/>
      <w:szCs w:val="16"/>
    </w:rPr>
  </w:style>
  <w:style w:type="character" w:customStyle="1" w:styleId="eop">
    <w:name w:val="eop"/>
    <w:basedOn w:val="Domylnaczcionkaakapitu"/>
    <w:qFormat/>
    <w:rsid w:val="009E14EA"/>
  </w:style>
  <w:style w:type="character" w:styleId="Hipercze">
    <w:name w:val="Hyperlink"/>
    <w:basedOn w:val="Domylnaczcionkaakapitu"/>
    <w:uiPriority w:val="99"/>
    <w:semiHidden/>
    <w:unhideWhenUsed/>
    <w:rsid w:val="00C063A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063AC"/>
    <w:rPr>
      <w:color w:val="800080" w:themeColor="followedHyperlink"/>
      <w:u w:val="singl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063AC"/>
    <w:rPr>
      <w:sz w:val="20"/>
      <w:szCs w:val="20"/>
    </w:rPr>
  </w:style>
  <w:style w:type="character" w:customStyle="1" w:styleId="Znakiprzypiswkocowych">
    <w:name w:val="Znaki przypisów końcowych"/>
    <w:uiPriority w:val="99"/>
    <w:semiHidden/>
    <w:unhideWhenUsed/>
    <w:qFormat/>
    <w:rsid w:val="00C063AC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qFormat/>
    <w:rsid w:val="00C063AC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paragraph" w:customStyle="1" w:styleId="Brakstyluakapitowego">
    <w:name w:val="[Brak stylu akapitowego]"/>
    <w:qFormat/>
    <w:rsid w:val="003B56FB"/>
    <w:pPr>
      <w:spacing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qFormat/>
    <w:rsid w:val="003B56FB"/>
    <w:pPr>
      <w:spacing w:after="57" w:line="340" w:lineRule="atLeast"/>
      <w:jc w:val="center"/>
    </w:pPr>
    <w:rPr>
      <w:rFonts w:ascii="AgendaPl Bold" w:hAnsi="AgendaPl Bold" w:cs="AgendaPl Bold"/>
      <w:b/>
      <w:bCs/>
      <w:color w:val="004CFF"/>
      <w:sz w:val="30"/>
      <w:szCs w:val="30"/>
      <w:vertAlign w:val="superscript"/>
    </w:rPr>
  </w:style>
  <w:style w:type="paragraph" w:customStyle="1" w:styleId="PLATabelatekstTABELE">
    <w:name w:val="PLA Tabela tekst (TABELE)"/>
    <w:basedOn w:val="Brakstyluakapitowego"/>
    <w:uiPriority w:val="99"/>
    <w:qFormat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qFormat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qFormat/>
    <w:rsid w:val="003B56FB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569B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569BD"/>
    <w:rPr>
      <w:b/>
      <w:bCs/>
    </w:rPr>
  </w:style>
  <w:style w:type="paragraph" w:customStyle="1" w:styleId="Default">
    <w:name w:val="Default"/>
    <w:qFormat/>
    <w:rsid w:val="008569BD"/>
    <w:rPr>
      <w:rFonts w:ascii="AgendaPl" w:eastAsia="Calibri" w:hAnsi="AgendaPl" w:cs="AgendaPl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qFormat/>
    <w:rsid w:val="008569BD"/>
    <w:pPr>
      <w:spacing w:line="181" w:lineRule="atLeast"/>
    </w:pPr>
    <w:rPr>
      <w:rFonts w:ascii="Lato" w:hAnsi="Lato" w:cstheme="minorBidi"/>
      <w:color w:val="auto"/>
    </w:rPr>
  </w:style>
  <w:style w:type="paragraph" w:customStyle="1" w:styleId="Pa9">
    <w:name w:val="Pa9"/>
    <w:basedOn w:val="Default"/>
    <w:next w:val="Default"/>
    <w:uiPriority w:val="99"/>
    <w:qFormat/>
    <w:rsid w:val="008569BD"/>
    <w:pPr>
      <w:spacing w:line="181" w:lineRule="atLeast"/>
    </w:pPr>
    <w:rPr>
      <w:rFonts w:ascii="Lato" w:hAnsi="Lato" w:cstheme="minorBidi"/>
      <w:color w:val="auto"/>
    </w:rPr>
  </w:style>
  <w:style w:type="paragraph" w:styleId="NormalnyWeb">
    <w:name w:val="Normal (Web)"/>
    <w:basedOn w:val="Normalny"/>
    <w:uiPriority w:val="99"/>
    <w:unhideWhenUsed/>
    <w:qFormat/>
    <w:rsid w:val="00907C6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063AC"/>
    <w:pPr>
      <w:spacing w:after="0" w:line="240" w:lineRule="auto"/>
    </w:pPr>
    <w:rPr>
      <w:sz w:val="20"/>
      <w:szCs w:val="20"/>
    </w:rPr>
  </w:style>
  <w:style w:type="paragraph" w:styleId="Poprawka">
    <w:name w:val="Revision"/>
    <w:uiPriority w:val="99"/>
    <w:semiHidden/>
    <w:qFormat/>
    <w:rsid w:val="00C063AC"/>
  </w:style>
  <w:style w:type="paragraph" w:customStyle="1" w:styleId="tekstglowny">
    <w:name w:val="tekst_glowny"/>
    <w:basedOn w:val="Normalny"/>
    <w:qFormat/>
    <w:pPr>
      <w:tabs>
        <w:tab w:val="left" w:pos="227"/>
        <w:tab w:val="left" w:pos="369"/>
      </w:tabs>
      <w:spacing w:line="230" w:lineRule="atLeast"/>
      <w:jc w:val="both"/>
    </w:pPr>
    <w:rPr>
      <w:rFonts w:ascii="CentSchbookEU-Normal" w:eastAsia="Times New Roman" w:hAnsi="CentSchbookEU-Normal" w:cs="CentSchbookEU-Normal"/>
      <w:color w:val="000000"/>
      <w:sz w:val="18"/>
      <w:szCs w:val="18"/>
    </w:rPr>
  </w:style>
  <w:style w:type="table" w:styleId="Tabela-Siatka">
    <w:name w:val="Table Grid"/>
    <w:basedOn w:val="Standardowy"/>
    <w:uiPriority w:val="59"/>
    <w:rsid w:val="006B58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42873-11DB-4798-B204-52423BA2D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34</Pages>
  <Words>8833</Words>
  <Characters>53003</Characters>
  <Application>Microsoft Office Word</Application>
  <DocSecurity>0</DocSecurity>
  <Lines>441</Lines>
  <Paragraphs>123</Paragraphs>
  <ScaleCrop>false</ScaleCrop>
  <Company>WSiP Sp. z o.o.</Company>
  <LinksUpToDate>false</LinksUpToDate>
  <CharactersWithSpaces>61713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Jedlinska</dc:creator>
  <dc:description/>
  <cp:lastModifiedBy>Admin</cp:lastModifiedBy>
  <cp:revision>10</cp:revision>
  <dcterms:created xsi:type="dcterms:W3CDTF">2025-04-04T12:59:00Z</dcterms:created>
  <dcterms:modified xsi:type="dcterms:W3CDTF">2025-09-02T15:21:00Z</dcterms:modified>
  <dc:language>pl-PL</dc:language>
</cp:coreProperties>
</file>